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2E" w:rsidRDefault="00C46E66">
      <w:pPr>
        <w:rPr>
          <w:b/>
          <w:i/>
          <w:sz w:val="28"/>
          <w:szCs w:val="28"/>
          <w:u w:val="single"/>
        </w:rPr>
      </w:pPr>
      <w:r w:rsidRPr="00C46E66">
        <w:rPr>
          <w:b/>
          <w:i/>
          <w:sz w:val="28"/>
          <w:szCs w:val="28"/>
          <w:u w:val="single"/>
        </w:rPr>
        <w:t xml:space="preserve">Changes made in </w:t>
      </w:r>
      <w:r w:rsidR="0098043C">
        <w:rPr>
          <w:b/>
          <w:i/>
          <w:sz w:val="28"/>
          <w:szCs w:val="28"/>
          <w:u w:val="single"/>
        </w:rPr>
        <w:t>prior</w:t>
      </w:r>
      <w:r w:rsidRPr="00C46E66">
        <w:rPr>
          <w:b/>
          <w:i/>
          <w:sz w:val="28"/>
          <w:szCs w:val="28"/>
          <w:u w:val="single"/>
        </w:rPr>
        <w:t xml:space="preserve"> update</w:t>
      </w:r>
      <w:r w:rsidR="0098043C">
        <w:rPr>
          <w:b/>
          <w:i/>
          <w:sz w:val="28"/>
          <w:szCs w:val="28"/>
          <w:u w:val="single"/>
        </w:rPr>
        <w:t>s</w:t>
      </w:r>
      <w:r w:rsidRPr="00C46E66">
        <w:rPr>
          <w:b/>
          <w:i/>
          <w:sz w:val="28"/>
          <w:szCs w:val="28"/>
          <w:u w:val="single"/>
        </w:rPr>
        <w:t>, please refer to</w:t>
      </w:r>
      <w:r w:rsidR="0098043C">
        <w:rPr>
          <w:b/>
          <w:i/>
          <w:sz w:val="28"/>
          <w:szCs w:val="28"/>
          <w:u w:val="single"/>
        </w:rPr>
        <w:t xml:space="preserve"> all prior blogs of information posted</w:t>
      </w:r>
    </w:p>
    <w:p w:rsidR="00D84B26" w:rsidRDefault="00D84B26">
      <w:pPr>
        <w:rPr>
          <w:b/>
          <w:i/>
          <w:sz w:val="28"/>
          <w:szCs w:val="28"/>
          <w:u w:val="single"/>
        </w:rPr>
      </w:pPr>
    </w:p>
    <w:p w:rsidR="00284249" w:rsidRPr="00C46E66" w:rsidRDefault="00284249">
      <w:pPr>
        <w:rPr>
          <w:b/>
          <w:i/>
          <w:sz w:val="28"/>
          <w:szCs w:val="28"/>
          <w:u w:val="single"/>
        </w:rPr>
      </w:pPr>
    </w:p>
    <w:p w:rsidR="00703BDD" w:rsidRDefault="00703BDD" w:rsidP="0015764A">
      <w:pPr>
        <w:rPr>
          <w:color w:val="000000"/>
        </w:rPr>
      </w:pPr>
      <w:r>
        <w:rPr>
          <w:color w:val="000000"/>
        </w:rPr>
        <w:t>ACA video – Latest</w:t>
      </w:r>
    </w:p>
    <w:p w:rsidR="00703BDD" w:rsidRDefault="00EA1E2C" w:rsidP="0015764A">
      <w:hyperlink r:id="rId8" w:history="1">
        <w:r w:rsidR="00703BDD">
          <w:rPr>
            <w:rStyle w:val="Hyperlink"/>
          </w:rPr>
          <w:t>https://youtu.be/gAeLUjozhUA</w:t>
        </w:r>
      </w:hyperlink>
    </w:p>
    <w:p w:rsidR="00703BDD" w:rsidRDefault="00703BDD" w:rsidP="0015764A">
      <w:pPr>
        <w:rPr>
          <w:color w:val="000000"/>
        </w:rPr>
      </w:pPr>
    </w:p>
    <w:p w:rsidR="00BB462D" w:rsidRDefault="00BB462D" w:rsidP="0015764A">
      <w:pPr>
        <w:rPr>
          <w:color w:val="000000"/>
        </w:rPr>
      </w:pPr>
      <w:r>
        <w:rPr>
          <w:color w:val="000000"/>
        </w:rPr>
        <w:t>Blog: 2015 Year-End ACA changes – all you need to know!!!</w:t>
      </w:r>
    </w:p>
    <w:p w:rsidR="00BB462D" w:rsidRDefault="00EA1E2C" w:rsidP="0015764A">
      <w:pPr>
        <w:rPr>
          <w:color w:val="000000"/>
        </w:rPr>
      </w:pPr>
      <w:hyperlink r:id="rId9" w:history="1">
        <w:r w:rsidR="00BB462D" w:rsidRPr="00097478">
          <w:rPr>
            <w:rStyle w:val="Hyperlink"/>
          </w:rPr>
          <w:t>https://community.dynamics.com/gp/b/dynamicsgp/archive/2015/11/25/gpye2015aca</w:t>
        </w:r>
      </w:hyperlink>
    </w:p>
    <w:p w:rsidR="00BB462D" w:rsidRDefault="00BB462D" w:rsidP="0015764A">
      <w:pPr>
        <w:rPr>
          <w:color w:val="000000"/>
        </w:rPr>
      </w:pPr>
    </w:p>
    <w:p w:rsidR="00284249" w:rsidRDefault="00284249" w:rsidP="0015764A">
      <w:pPr>
        <w:rPr>
          <w:color w:val="000000"/>
        </w:rPr>
      </w:pPr>
      <w:r>
        <w:rPr>
          <w:color w:val="000000"/>
        </w:rPr>
        <w:t xml:space="preserve">Blog: U.S. </w:t>
      </w:r>
      <w:proofErr w:type="spellStart"/>
      <w:r>
        <w:rPr>
          <w:color w:val="000000"/>
        </w:rPr>
        <w:t>Year end</w:t>
      </w:r>
      <w:proofErr w:type="spellEnd"/>
      <w:r>
        <w:rPr>
          <w:color w:val="000000"/>
        </w:rPr>
        <w:t xml:space="preserve"> Update Released – list of fixes</w:t>
      </w:r>
    </w:p>
    <w:p w:rsidR="00284249" w:rsidRDefault="00EA1E2C" w:rsidP="0015764A">
      <w:pPr>
        <w:rPr>
          <w:color w:val="000000"/>
        </w:rPr>
      </w:pPr>
      <w:hyperlink r:id="rId10" w:history="1">
        <w:r w:rsidR="00284249" w:rsidRPr="00097478">
          <w:rPr>
            <w:rStyle w:val="Hyperlink"/>
          </w:rPr>
          <w:t>https://community.dynamics.com/gp/b/dynamicsgp/archive/2015/11/20/2015-u-s-year-end-update-has-released</w:t>
        </w:r>
      </w:hyperlink>
    </w:p>
    <w:p w:rsidR="00284249" w:rsidRDefault="00284249" w:rsidP="0015764A">
      <w:pPr>
        <w:rPr>
          <w:color w:val="000000"/>
        </w:rPr>
      </w:pPr>
    </w:p>
    <w:p w:rsidR="00284249" w:rsidRDefault="00284249" w:rsidP="0015764A">
      <w:pPr>
        <w:rPr>
          <w:color w:val="000000"/>
        </w:rPr>
      </w:pPr>
      <w:proofErr w:type="gramStart"/>
      <w:r>
        <w:rPr>
          <w:color w:val="000000"/>
        </w:rPr>
        <w:t>Blog :</w:t>
      </w:r>
      <w:proofErr w:type="gramEnd"/>
      <w:r>
        <w:rPr>
          <w:color w:val="000000"/>
        </w:rPr>
        <w:t xml:space="preserve"> Table changes in GP 2015 Year end Update – ACA </w:t>
      </w:r>
      <w:r w:rsidR="00F77E5A">
        <w:rPr>
          <w:color w:val="000000"/>
        </w:rPr>
        <w:t>related</w:t>
      </w:r>
    </w:p>
    <w:p w:rsidR="00284249" w:rsidRDefault="00EA1E2C" w:rsidP="0015764A">
      <w:pPr>
        <w:rPr>
          <w:color w:val="000000"/>
        </w:rPr>
      </w:pPr>
      <w:hyperlink r:id="rId11" w:history="1">
        <w:r w:rsidR="00284249" w:rsidRPr="00097478">
          <w:rPr>
            <w:rStyle w:val="Hyperlink"/>
          </w:rPr>
          <w:t>https://community.dynamics.com/gp/b/dynamicsgp/archive/2015/11/05/microsoft-dynamics-gp-year-end-release-2015-table-and-column-changes-in-us-year-end-update</w:t>
        </w:r>
      </w:hyperlink>
    </w:p>
    <w:p w:rsidR="00284249" w:rsidRDefault="00284249" w:rsidP="0015764A">
      <w:pPr>
        <w:rPr>
          <w:color w:val="000000"/>
        </w:rPr>
      </w:pPr>
    </w:p>
    <w:p w:rsidR="0015764A" w:rsidRDefault="0015764A" w:rsidP="0015764A">
      <w:pPr>
        <w:rPr>
          <w:color w:val="000000"/>
        </w:rPr>
      </w:pPr>
      <w:r>
        <w:rPr>
          <w:color w:val="000000"/>
        </w:rPr>
        <w:t>Blog: March Hotfix – some ACA changes</w:t>
      </w:r>
      <w:proofErr w:type="gramStart"/>
      <w:r>
        <w:rPr>
          <w:color w:val="000000"/>
        </w:rPr>
        <w:t>  (</w:t>
      </w:r>
      <w:proofErr w:type="gramEnd"/>
      <w:r>
        <w:rPr>
          <w:color w:val="000000"/>
        </w:rPr>
        <w:t>March 2015)</w:t>
      </w:r>
    </w:p>
    <w:p w:rsidR="0015764A" w:rsidRPr="0015764A" w:rsidRDefault="00EA1E2C" w:rsidP="00D84B26">
      <w:pPr>
        <w:rPr>
          <w:color w:val="2E74B5" w:themeColor="accent1" w:themeShade="BF"/>
        </w:rPr>
      </w:pPr>
      <w:hyperlink r:id="rId12" w:history="1">
        <w:r w:rsidR="0015764A" w:rsidRPr="0015764A">
          <w:rPr>
            <w:rStyle w:val="Hyperlink"/>
            <w:color w:val="2E74B5" w:themeColor="accent1" w:themeShade="BF"/>
          </w:rPr>
          <w:t>https://community.dynamics.com/gp/b/dynamicsgp/archive/2015/04/01/the-march-hotfix-has-released-what-is-all-the-excitement-about</w:t>
        </w:r>
      </w:hyperlink>
    </w:p>
    <w:p w:rsidR="0015764A" w:rsidRDefault="0015764A" w:rsidP="00D84B26">
      <w:pPr>
        <w:rPr>
          <w:color w:val="000000"/>
        </w:rPr>
      </w:pPr>
    </w:p>
    <w:p w:rsidR="00D84B26" w:rsidRDefault="00D84B26" w:rsidP="00D84B26">
      <w:pPr>
        <w:rPr>
          <w:color w:val="000000"/>
        </w:rPr>
      </w:pPr>
      <w:r>
        <w:rPr>
          <w:color w:val="000000"/>
        </w:rPr>
        <w:t>Blog: January Hotfix – some ACA changes</w:t>
      </w:r>
      <w:proofErr w:type="gramStart"/>
      <w:r>
        <w:rPr>
          <w:color w:val="000000"/>
        </w:rPr>
        <w:t>  (</w:t>
      </w:r>
      <w:proofErr w:type="gramEnd"/>
      <w:r>
        <w:rPr>
          <w:color w:val="000000"/>
        </w:rPr>
        <w:t>Jan 2015)</w:t>
      </w:r>
    </w:p>
    <w:p w:rsidR="0015764A" w:rsidRPr="00643359" w:rsidRDefault="00EA1E2C" w:rsidP="00C46E66">
      <w:pPr>
        <w:rPr>
          <w:color w:val="1F4E79" w:themeColor="accent1" w:themeShade="80"/>
        </w:rPr>
      </w:pPr>
      <w:hyperlink r:id="rId13" w:history="1">
        <w:r w:rsidR="00D84B26" w:rsidRPr="00643359">
          <w:rPr>
            <w:rStyle w:val="Hyperlink"/>
            <w:color w:val="1F4E79" w:themeColor="accent1" w:themeShade="80"/>
          </w:rPr>
          <w:t>https://community.dynamics.com/gp/b/dynamicsgp/archive/2015/01/23/draft-microsoft-dynamics-gp-2015-round-2-payroll-tax-update-what-you-need-to-know.aspx</w:t>
        </w:r>
      </w:hyperlink>
    </w:p>
    <w:p w:rsidR="00D84B26" w:rsidRDefault="00D84B26" w:rsidP="00C46E66">
      <w:pPr>
        <w:rPr>
          <w:color w:val="000000"/>
        </w:rPr>
      </w:pPr>
    </w:p>
    <w:p w:rsidR="00C46E66" w:rsidRDefault="00C46E66" w:rsidP="00C46E66">
      <w:pPr>
        <w:rPr>
          <w:color w:val="000000"/>
        </w:rPr>
      </w:pPr>
      <w:r>
        <w:rPr>
          <w:color w:val="000000"/>
        </w:rPr>
        <w:t>Blog: ACA Information/Setup:  (Nov 19, 2014)</w:t>
      </w:r>
    </w:p>
    <w:p w:rsidR="00C46E66" w:rsidRPr="00643359" w:rsidRDefault="00EA1E2C" w:rsidP="00C46E66">
      <w:pPr>
        <w:rPr>
          <w:rStyle w:val="Hyperlink"/>
          <w:color w:val="1F4E79" w:themeColor="accent1" w:themeShade="80"/>
        </w:rPr>
      </w:pPr>
      <w:hyperlink r:id="rId14" w:history="1">
        <w:r w:rsidR="00C46E66" w:rsidRPr="00643359">
          <w:rPr>
            <w:rStyle w:val="Hyperlink"/>
            <w:color w:val="1F4E79" w:themeColor="accent1" w:themeShade="80"/>
          </w:rPr>
          <w:t>https://community.dynamics.com/gp/b/dynamicsgp/archive/2014/11/19/draft-microsoft-dynamics-gp-2014-year-end-release-affordable-health-care-act-2.aspx</w:t>
        </w:r>
      </w:hyperlink>
    </w:p>
    <w:p w:rsidR="00C46E66" w:rsidRDefault="00C46E66" w:rsidP="00C46E66">
      <w:pPr>
        <w:rPr>
          <w:color w:val="000000"/>
        </w:rPr>
      </w:pPr>
    </w:p>
    <w:p w:rsidR="00C46E66" w:rsidRDefault="00C46E66" w:rsidP="00C46E66">
      <w:pPr>
        <w:rPr>
          <w:color w:val="000000"/>
        </w:rPr>
      </w:pPr>
      <w:r>
        <w:rPr>
          <w:color w:val="000000"/>
        </w:rPr>
        <w:t>Blog: ACA Table/Column changes: (Nov 12, 2014)</w:t>
      </w:r>
    </w:p>
    <w:p w:rsidR="00C46E66" w:rsidRPr="00643359" w:rsidRDefault="00EA1E2C" w:rsidP="00C46E66">
      <w:pPr>
        <w:rPr>
          <w:color w:val="1F4E79" w:themeColor="accent1" w:themeShade="80"/>
        </w:rPr>
      </w:pPr>
      <w:hyperlink r:id="rId15" w:history="1">
        <w:r w:rsidR="00C46E66" w:rsidRPr="00643359">
          <w:rPr>
            <w:rStyle w:val="Hyperlink"/>
            <w:color w:val="1F4E79" w:themeColor="accent1" w:themeShade="80"/>
          </w:rPr>
          <w:t>https://community.dynamics.com/gp/b/dynamicsgp/archive/2014/11/12/table-and-column-changes-in-2014-year-end-update.aspx</w:t>
        </w:r>
      </w:hyperlink>
    </w:p>
    <w:p w:rsidR="00C46E66" w:rsidRDefault="00C46E66" w:rsidP="00C46E66">
      <w:pPr>
        <w:rPr>
          <w:color w:val="000000"/>
        </w:rPr>
      </w:pPr>
    </w:p>
    <w:p w:rsidR="00C46E66" w:rsidRDefault="00C46E66" w:rsidP="00C46E66">
      <w:pPr>
        <w:rPr>
          <w:color w:val="000000"/>
        </w:rPr>
      </w:pPr>
      <w:r>
        <w:rPr>
          <w:color w:val="000000"/>
        </w:rPr>
        <w:t>Blog: ACA preliminary blog – view for all windows</w:t>
      </w:r>
    </w:p>
    <w:p w:rsidR="00C46E66" w:rsidRPr="00643359" w:rsidRDefault="00EA1E2C" w:rsidP="00C46E66">
      <w:pPr>
        <w:rPr>
          <w:color w:val="1F4E79" w:themeColor="accent1" w:themeShade="80"/>
        </w:rPr>
      </w:pPr>
      <w:hyperlink r:id="rId16" w:history="1">
        <w:r w:rsidR="00C46E66" w:rsidRPr="00643359">
          <w:rPr>
            <w:rStyle w:val="Hyperlink"/>
            <w:color w:val="1F4E79" w:themeColor="accent1" w:themeShade="80"/>
          </w:rPr>
          <w:t>https://community.dynamics.com/gp/b/dynamicsgp/archive/2014/09/23/aca.aspx</w:t>
        </w:r>
      </w:hyperlink>
    </w:p>
    <w:p w:rsidR="00C46E66" w:rsidRDefault="00C46E66" w:rsidP="00C46E66">
      <w:pPr>
        <w:rPr>
          <w:color w:val="000000"/>
        </w:rPr>
      </w:pPr>
    </w:p>
    <w:p w:rsidR="00C46E66" w:rsidRPr="00C46E66" w:rsidRDefault="00EA1E2C" w:rsidP="00C46E66">
      <w:pPr>
        <w:rPr>
          <w:color w:val="000000"/>
        </w:rPr>
      </w:pPr>
      <w:hyperlink r:id="rId17" w:history="1">
        <w:r w:rsidR="00C46E66" w:rsidRPr="00C46E66">
          <w:rPr>
            <w:rStyle w:val="Hyperlink"/>
            <w:color w:val="000000"/>
            <w:u w:val="none"/>
          </w:rPr>
          <w:t>Last year Blog on Benefit Tracking and ACA and Hours (Video)</w:t>
        </w:r>
      </w:hyperlink>
    </w:p>
    <w:p w:rsidR="00C46E66" w:rsidRPr="00643359" w:rsidRDefault="00EA1E2C" w:rsidP="00C46E66">
      <w:pPr>
        <w:rPr>
          <w:color w:val="1F4E79" w:themeColor="accent1" w:themeShade="80"/>
        </w:rPr>
      </w:pPr>
      <w:hyperlink r:id="rId18" w:history="1">
        <w:r w:rsidR="00C46E66" w:rsidRPr="00643359">
          <w:rPr>
            <w:rStyle w:val="Hyperlink"/>
            <w:color w:val="1F4E79" w:themeColor="accent1" w:themeShade="80"/>
          </w:rPr>
          <w:t>https://community.dynamics.com/gp/b/dynamicsgp/archive/2013/07/16/affordable-healthcare-act-are-you-prepared-and-are-you-using-microsoft-dynamics-gp-to-its-full-potential.aspx</w:t>
        </w:r>
      </w:hyperlink>
    </w:p>
    <w:p w:rsidR="00C46E66" w:rsidRDefault="00C46E66">
      <w:pPr>
        <w:rPr>
          <w:b/>
          <w:sz w:val="20"/>
          <w:szCs w:val="20"/>
        </w:rPr>
      </w:pPr>
    </w:p>
    <w:p w:rsidR="003733C8" w:rsidRDefault="003733C8">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4D0CB9" w:rsidRDefault="004D0CB9">
      <w:pPr>
        <w:rPr>
          <w:b/>
          <w:sz w:val="20"/>
          <w:szCs w:val="20"/>
        </w:rPr>
      </w:pPr>
    </w:p>
    <w:p w:rsidR="00F93F90" w:rsidRPr="00A63706" w:rsidRDefault="00F93F90" w:rsidP="00F93F90">
      <w:pPr>
        <w:pStyle w:val="NormalWeb"/>
        <w:rPr>
          <w:rFonts w:asciiTheme="minorHAnsi" w:hAnsiTheme="minorHAnsi"/>
          <w:b/>
          <w:color w:val="000000" w:themeColor="text1"/>
          <w:sz w:val="32"/>
          <w:szCs w:val="32"/>
          <w:u w:val="single"/>
        </w:rPr>
      </w:pPr>
      <w:r w:rsidRPr="00A63706">
        <w:rPr>
          <w:rFonts w:asciiTheme="minorHAnsi" w:hAnsiTheme="minorHAnsi"/>
          <w:b/>
          <w:color w:val="000000" w:themeColor="text1"/>
          <w:sz w:val="32"/>
          <w:szCs w:val="32"/>
          <w:u w:val="single"/>
        </w:rPr>
        <w:lastRenderedPageBreak/>
        <w:t>ACA items after you installed the 2015 Year-End Update</w:t>
      </w:r>
    </w:p>
    <w:p w:rsidR="00F93F90" w:rsidRPr="00F93F90" w:rsidRDefault="00F93F90" w:rsidP="004B075B">
      <w:pPr>
        <w:pStyle w:val="NormalWeb"/>
        <w:numPr>
          <w:ilvl w:val="0"/>
          <w:numId w:val="10"/>
        </w:numPr>
        <w:rPr>
          <w:rFonts w:asciiTheme="minorHAnsi" w:hAnsiTheme="minorHAnsi" w:cs="Segoe UI"/>
          <w:color w:val="000000"/>
          <w:sz w:val="22"/>
          <w:szCs w:val="22"/>
        </w:rPr>
      </w:pPr>
      <w:r w:rsidRPr="00F93F90">
        <w:rPr>
          <w:rStyle w:val="Strong"/>
          <w:rFonts w:asciiTheme="minorHAnsi" w:hAnsiTheme="minorHAnsi" w:cs="Segoe UI"/>
          <w:color w:val="000000"/>
          <w:sz w:val="22"/>
          <w:szCs w:val="22"/>
        </w:rPr>
        <w:t xml:space="preserve">We have noticed once you install the 2015 year end update and create the year end wage </w:t>
      </w:r>
      <w:proofErr w:type="gramStart"/>
      <w:r w:rsidRPr="00F93F90">
        <w:rPr>
          <w:rStyle w:val="Strong"/>
          <w:rFonts w:asciiTheme="minorHAnsi" w:hAnsiTheme="minorHAnsi" w:cs="Segoe UI"/>
          <w:color w:val="000000"/>
          <w:sz w:val="22"/>
          <w:szCs w:val="22"/>
        </w:rPr>
        <w:t>file,</w:t>
      </w:r>
      <w:proofErr w:type="gramEnd"/>
      <w:r w:rsidRPr="00F93F90">
        <w:rPr>
          <w:rStyle w:val="Strong"/>
          <w:rFonts w:asciiTheme="minorHAnsi" w:hAnsiTheme="minorHAnsi" w:cs="Segoe UI"/>
          <w:color w:val="000000"/>
          <w:sz w:val="22"/>
          <w:szCs w:val="22"/>
        </w:rPr>
        <w:t xml:space="preserve"> the print 1095-C routine is printing all employees instead of just employees with amounts.  Below is a script you can run to remove those records of zero from the year end table.  If you recreate the year end wage file, this will need to be run again.  This will be fixed in a future release.</w:t>
      </w:r>
    </w:p>
    <w:p w:rsidR="00F93F90" w:rsidRPr="00F93F90" w:rsidRDefault="00F93F90" w:rsidP="00F93F90">
      <w:pPr>
        <w:pStyle w:val="NormalWeb"/>
        <w:spacing w:after="0"/>
        <w:rPr>
          <w:rFonts w:asciiTheme="minorHAnsi" w:hAnsiTheme="minorHAnsi" w:cs="Segoe UI"/>
          <w:color w:val="000000"/>
          <w:sz w:val="22"/>
          <w:szCs w:val="22"/>
        </w:rPr>
      </w:pPr>
      <w:proofErr w:type="gramStart"/>
      <w:r w:rsidRPr="00F93F90">
        <w:rPr>
          <w:rFonts w:asciiTheme="minorHAnsi" w:hAnsiTheme="minorHAnsi" w:cs="Segoe UI"/>
          <w:color w:val="000000"/>
          <w:sz w:val="22"/>
          <w:szCs w:val="22"/>
        </w:rPr>
        <w:t>delete</w:t>
      </w:r>
      <w:proofErr w:type="gramEnd"/>
      <w:r w:rsidRPr="00F93F90">
        <w:rPr>
          <w:rFonts w:asciiTheme="minorHAnsi" w:hAnsiTheme="minorHAnsi" w:cs="Segoe UI"/>
          <w:color w:val="000000"/>
          <w:sz w:val="22"/>
          <w:szCs w:val="22"/>
        </w:rPr>
        <w:t xml:space="preserve"> from upr10111</w:t>
      </w:r>
    </w:p>
    <w:p w:rsidR="00F93F90" w:rsidRPr="00F93F90" w:rsidRDefault="00F93F90" w:rsidP="00F93F90">
      <w:pPr>
        <w:pStyle w:val="NormalWeb"/>
        <w:spacing w:after="0"/>
        <w:rPr>
          <w:rFonts w:asciiTheme="minorHAnsi" w:hAnsiTheme="minorHAnsi" w:cs="Segoe UI"/>
          <w:color w:val="000000"/>
          <w:sz w:val="22"/>
          <w:szCs w:val="22"/>
        </w:rPr>
      </w:pPr>
      <w:proofErr w:type="gramStart"/>
      <w:r w:rsidRPr="00F93F90">
        <w:rPr>
          <w:rFonts w:asciiTheme="minorHAnsi" w:hAnsiTheme="minorHAnsi" w:cs="Segoe UI"/>
          <w:color w:val="000000"/>
          <w:sz w:val="22"/>
          <w:szCs w:val="22"/>
        </w:rPr>
        <w:t>where</w:t>
      </w:r>
      <w:proofErr w:type="gramEnd"/>
      <w:r w:rsidRPr="00F93F90">
        <w:rPr>
          <w:rFonts w:asciiTheme="minorHAnsi" w:hAnsiTheme="minorHAnsi" w:cs="Segoe UI"/>
          <w:color w:val="000000"/>
          <w:sz w:val="22"/>
          <w:szCs w:val="22"/>
        </w:rPr>
        <w:t xml:space="preserve"> (MonthofCost_1='0' AND MonthofCost_2='0' AND MonthofCost_3='0' AND MonthofCost_4='0'and</w:t>
      </w:r>
    </w:p>
    <w:p w:rsidR="00F93F90" w:rsidRPr="00F93F90" w:rsidRDefault="00F93F90" w:rsidP="00F93F90">
      <w:pPr>
        <w:pStyle w:val="NormalWeb"/>
        <w:spacing w:after="0"/>
        <w:rPr>
          <w:rFonts w:asciiTheme="minorHAnsi" w:hAnsiTheme="minorHAnsi" w:cs="Segoe UI"/>
          <w:color w:val="000000"/>
          <w:sz w:val="22"/>
          <w:szCs w:val="22"/>
        </w:rPr>
      </w:pPr>
      <w:r w:rsidRPr="00F93F90">
        <w:rPr>
          <w:rFonts w:asciiTheme="minorHAnsi" w:hAnsiTheme="minorHAnsi" w:cs="Segoe UI"/>
          <w:color w:val="000000"/>
          <w:sz w:val="22"/>
          <w:szCs w:val="22"/>
        </w:rPr>
        <w:t>MonthofCost_5='0' AND MonthofCost_6='0' AND MonthofCost_7='0' AND MonthofCost_8='0' AND</w:t>
      </w:r>
    </w:p>
    <w:p w:rsidR="00F93F90" w:rsidRPr="00F93F90" w:rsidRDefault="00F93F90" w:rsidP="00F93F90">
      <w:pPr>
        <w:pStyle w:val="NormalWeb"/>
        <w:spacing w:after="0"/>
        <w:rPr>
          <w:rFonts w:asciiTheme="minorHAnsi" w:hAnsiTheme="minorHAnsi" w:cs="Segoe UI"/>
          <w:color w:val="000000"/>
          <w:sz w:val="22"/>
          <w:szCs w:val="22"/>
        </w:rPr>
      </w:pPr>
      <w:r w:rsidRPr="00F93F90">
        <w:rPr>
          <w:rFonts w:asciiTheme="minorHAnsi" w:hAnsiTheme="minorHAnsi" w:cs="Segoe UI"/>
          <w:color w:val="000000"/>
          <w:sz w:val="22"/>
          <w:szCs w:val="22"/>
        </w:rPr>
        <w:t>MonthofCost_9='0' AND MonthofCost_10='0' and MonthofCost_11='0' AND MonthofCost_12='0' AND</w:t>
      </w:r>
    </w:p>
    <w:p w:rsidR="00F93F90" w:rsidRPr="00F93F90" w:rsidRDefault="00F93F90" w:rsidP="00F93F90">
      <w:pPr>
        <w:pStyle w:val="NormalWeb"/>
        <w:spacing w:after="0"/>
        <w:rPr>
          <w:rFonts w:asciiTheme="minorHAnsi" w:hAnsiTheme="minorHAnsi" w:cs="Segoe UI"/>
          <w:color w:val="000000"/>
          <w:sz w:val="22"/>
          <w:szCs w:val="22"/>
        </w:rPr>
      </w:pPr>
      <w:r w:rsidRPr="00F93F90">
        <w:rPr>
          <w:rFonts w:asciiTheme="minorHAnsi" w:hAnsiTheme="minorHAnsi" w:cs="Segoe UI"/>
          <w:color w:val="000000"/>
          <w:sz w:val="22"/>
          <w:szCs w:val="22"/>
        </w:rPr>
        <w:t>MonthofCoverage_1='0' and MonthofCoverage_2='0' and MonthofCoverage_3='0' and MonthofCoverage_4='0'and</w:t>
      </w:r>
    </w:p>
    <w:p w:rsidR="00F93F90" w:rsidRPr="00F93F90" w:rsidRDefault="00F93F90" w:rsidP="00F93F90">
      <w:pPr>
        <w:pStyle w:val="NormalWeb"/>
        <w:spacing w:after="0"/>
        <w:rPr>
          <w:rFonts w:asciiTheme="minorHAnsi" w:hAnsiTheme="minorHAnsi" w:cs="Segoe UI"/>
          <w:color w:val="000000"/>
          <w:sz w:val="22"/>
          <w:szCs w:val="22"/>
        </w:rPr>
      </w:pPr>
      <w:r w:rsidRPr="00F93F90">
        <w:rPr>
          <w:rFonts w:asciiTheme="minorHAnsi" w:hAnsiTheme="minorHAnsi" w:cs="Segoe UI"/>
          <w:color w:val="000000"/>
          <w:sz w:val="22"/>
          <w:szCs w:val="22"/>
        </w:rPr>
        <w:t>MonthofCoverage_5='0' AND MonthofCoverage_6='0' AND MonthofCoverage_7='0' AND MonthofCoverage_8='0' AND</w:t>
      </w:r>
    </w:p>
    <w:p w:rsidR="00F93F90" w:rsidRPr="00F93F90" w:rsidRDefault="00F93F90" w:rsidP="00F93F90">
      <w:pPr>
        <w:pStyle w:val="NormalWeb"/>
        <w:spacing w:after="0"/>
        <w:rPr>
          <w:rFonts w:asciiTheme="minorHAnsi" w:hAnsiTheme="minorHAnsi" w:cs="Segoe UI"/>
          <w:color w:val="000000"/>
          <w:sz w:val="22"/>
          <w:szCs w:val="22"/>
        </w:rPr>
      </w:pPr>
      <w:r w:rsidRPr="00F93F90">
        <w:rPr>
          <w:rFonts w:asciiTheme="minorHAnsi" w:hAnsiTheme="minorHAnsi" w:cs="Segoe UI"/>
          <w:color w:val="000000"/>
          <w:sz w:val="22"/>
          <w:szCs w:val="22"/>
        </w:rPr>
        <w:t>MonthofCoverage_9='0' AND MonthofCoverage_10='0' AND MonthofCoverage_11='0' AND MonthofCoverage_12='0')</w:t>
      </w:r>
    </w:p>
    <w:p w:rsidR="00F93F90" w:rsidRPr="00F93F90" w:rsidRDefault="00F93F90" w:rsidP="00F93F90">
      <w:pPr>
        <w:pStyle w:val="NormalWeb"/>
        <w:spacing w:after="0"/>
        <w:rPr>
          <w:rFonts w:asciiTheme="minorHAnsi" w:hAnsiTheme="minorHAnsi" w:cs="Segoe UI"/>
          <w:color w:val="000000"/>
          <w:sz w:val="22"/>
          <w:szCs w:val="22"/>
        </w:rPr>
      </w:pPr>
      <w:proofErr w:type="gramStart"/>
      <w:r w:rsidRPr="00F93F90">
        <w:rPr>
          <w:rFonts w:asciiTheme="minorHAnsi" w:hAnsiTheme="minorHAnsi" w:cs="Segoe UI"/>
          <w:color w:val="000000"/>
          <w:sz w:val="22"/>
          <w:szCs w:val="22"/>
        </w:rPr>
        <w:t>and</w:t>
      </w:r>
      <w:proofErr w:type="gramEnd"/>
      <w:r w:rsidRPr="00F93F90">
        <w:rPr>
          <w:rFonts w:asciiTheme="minorHAnsi" w:hAnsiTheme="minorHAnsi" w:cs="Segoe UI"/>
          <w:color w:val="000000"/>
          <w:sz w:val="22"/>
          <w:szCs w:val="22"/>
        </w:rPr>
        <w:t xml:space="preserve"> YEAR1='2015'</w:t>
      </w:r>
    </w:p>
    <w:p w:rsidR="004D0CB9" w:rsidRDefault="004D0CB9">
      <w:pPr>
        <w:rPr>
          <w:b/>
          <w:sz w:val="20"/>
          <w:szCs w:val="20"/>
        </w:rPr>
      </w:pPr>
    </w:p>
    <w:p w:rsidR="00F93F90" w:rsidRDefault="00F93F90">
      <w:pPr>
        <w:rPr>
          <w:b/>
          <w:sz w:val="20"/>
          <w:szCs w:val="20"/>
        </w:rPr>
      </w:pPr>
    </w:p>
    <w:p w:rsidR="00F93F90" w:rsidRDefault="00F93F90">
      <w:pPr>
        <w:rPr>
          <w:b/>
          <w:sz w:val="20"/>
          <w:szCs w:val="20"/>
        </w:rPr>
      </w:pPr>
    </w:p>
    <w:p w:rsidR="004B075B" w:rsidRPr="003E5C1E" w:rsidRDefault="004B075B" w:rsidP="004B075B">
      <w:pPr>
        <w:pStyle w:val="NormalWeb"/>
        <w:numPr>
          <w:ilvl w:val="0"/>
          <w:numId w:val="10"/>
        </w:numPr>
        <w:rPr>
          <w:rFonts w:asciiTheme="minorHAnsi" w:hAnsiTheme="minorHAnsi" w:cs="Segoe UI"/>
          <w:color w:val="303131"/>
          <w:sz w:val="22"/>
          <w:szCs w:val="22"/>
          <w:lang w:val="en"/>
        </w:rPr>
      </w:pPr>
      <w:r w:rsidRPr="003E5C1E">
        <w:rPr>
          <w:rFonts w:asciiTheme="minorHAnsi" w:hAnsiTheme="minorHAnsi" w:cs="Segoe UI"/>
          <w:color w:val="333300"/>
          <w:sz w:val="22"/>
          <w:szCs w:val="22"/>
          <w:lang w:val="en"/>
        </w:rPr>
        <w:t xml:space="preserve">After installing the 2015 Year-End Update on GP 2015 only the Human Resource Enrollment ACA field has a missing label.  I have modified the window to add the label back if you want you can download and import this new form and set security to it.  </w:t>
      </w:r>
      <w:r w:rsidR="001A368F">
        <w:rPr>
          <w:rFonts w:asciiTheme="minorHAnsi" w:hAnsiTheme="minorHAnsi" w:cs="Segoe UI"/>
          <w:color w:val="333300"/>
          <w:sz w:val="22"/>
          <w:szCs w:val="22"/>
          <w:lang w:val="en"/>
        </w:rPr>
        <w:br/>
      </w:r>
      <w:r w:rsidRPr="003E5C1E">
        <w:rPr>
          <w:rFonts w:asciiTheme="minorHAnsi" w:hAnsiTheme="minorHAnsi" w:cs="Segoe UI"/>
          <w:color w:val="333300"/>
          <w:sz w:val="22"/>
          <w:szCs w:val="22"/>
          <w:lang w:val="en"/>
        </w:rPr>
        <w:t xml:space="preserve">Copy this package file to a shared location, import the form </w:t>
      </w:r>
    </w:p>
    <w:p w:rsidR="004B075B" w:rsidRPr="003E5C1E" w:rsidRDefault="004B075B" w:rsidP="004B075B">
      <w:pPr>
        <w:pStyle w:val="NormalWeb"/>
        <w:ind w:left="720"/>
        <w:rPr>
          <w:rFonts w:asciiTheme="minorHAnsi" w:hAnsiTheme="minorHAnsi" w:cs="Segoe UI"/>
          <w:color w:val="000000"/>
          <w:sz w:val="22"/>
          <w:szCs w:val="22"/>
          <w:lang w:val="en"/>
        </w:rPr>
      </w:pPr>
      <w:r w:rsidRPr="003E5C1E">
        <w:rPr>
          <w:rFonts w:asciiTheme="minorHAnsi" w:hAnsiTheme="minorHAnsi" w:cs="Segoe UI"/>
          <w:color w:val="000000"/>
          <w:sz w:val="22"/>
          <w:szCs w:val="22"/>
          <w:lang w:val="en"/>
        </w:rPr>
        <w:t>Go to Microsoft Dynamics GP &gt;&gt; Tools &gt;&gt; Customize &gt; Customization Maintenance, click Import and import the package file you downloaded above.</w:t>
      </w:r>
    </w:p>
    <w:p w:rsidR="004B075B" w:rsidRPr="003E5C1E" w:rsidRDefault="004B075B" w:rsidP="004B075B">
      <w:pPr>
        <w:pStyle w:val="NormalWeb"/>
        <w:ind w:left="720"/>
        <w:rPr>
          <w:rFonts w:asciiTheme="minorHAnsi" w:hAnsiTheme="minorHAnsi" w:cs="Arial"/>
          <w:color w:val="000000"/>
          <w:sz w:val="22"/>
          <w:szCs w:val="22"/>
          <w:lang w:val="en"/>
        </w:rPr>
      </w:pPr>
      <w:r w:rsidRPr="003E5C1E">
        <w:rPr>
          <w:rFonts w:asciiTheme="minorHAnsi" w:hAnsiTheme="minorHAnsi" w:cs="Arial"/>
          <w:color w:val="000000"/>
          <w:sz w:val="22"/>
          <w:szCs w:val="22"/>
          <w:lang w:val="en"/>
        </w:rPr>
        <w:t>Go to Microsoft Dynamics GP menu &gt;&gt; Tools &gt;&gt; Setup &gt;&gt; System &gt;&gt; Alternate/Modified Forms and Reports</w:t>
      </w:r>
    </w:p>
    <w:p w:rsidR="004B075B" w:rsidRPr="003E5C1E" w:rsidRDefault="004B075B" w:rsidP="004B075B">
      <w:pPr>
        <w:pStyle w:val="NormalWeb"/>
        <w:numPr>
          <w:ilvl w:val="1"/>
          <w:numId w:val="10"/>
        </w:numPr>
        <w:rPr>
          <w:rFonts w:asciiTheme="minorHAnsi" w:hAnsiTheme="minorHAnsi" w:cs="Arial"/>
          <w:color w:val="000000"/>
          <w:sz w:val="22"/>
          <w:szCs w:val="22"/>
          <w:lang w:val="en"/>
        </w:rPr>
      </w:pPr>
      <w:r w:rsidRPr="003E5C1E">
        <w:rPr>
          <w:rFonts w:asciiTheme="minorHAnsi" w:hAnsiTheme="minorHAnsi" w:cs="Arial"/>
          <w:color w:val="000000"/>
          <w:sz w:val="22"/>
          <w:szCs w:val="22"/>
          <w:lang w:val="en"/>
        </w:rPr>
        <w:t>Select the Alternate/Modified Forms and Reports ID used by the end user(s)</w:t>
      </w:r>
    </w:p>
    <w:p w:rsidR="004B075B" w:rsidRPr="003E5C1E" w:rsidRDefault="004B075B" w:rsidP="004B075B">
      <w:pPr>
        <w:pStyle w:val="NormalWeb"/>
        <w:numPr>
          <w:ilvl w:val="1"/>
          <w:numId w:val="10"/>
        </w:numPr>
        <w:rPr>
          <w:rFonts w:asciiTheme="minorHAnsi" w:hAnsiTheme="minorHAnsi" w:cs="Arial"/>
          <w:color w:val="000000"/>
          <w:sz w:val="22"/>
          <w:szCs w:val="22"/>
          <w:lang w:val="en"/>
        </w:rPr>
      </w:pPr>
      <w:r w:rsidRPr="003E5C1E">
        <w:rPr>
          <w:rFonts w:asciiTheme="minorHAnsi" w:hAnsiTheme="minorHAnsi" w:cs="Arial"/>
          <w:color w:val="000000"/>
          <w:sz w:val="22"/>
          <w:szCs w:val="22"/>
          <w:lang w:val="en"/>
        </w:rPr>
        <w:t>Select a product of Human Resources.</w:t>
      </w:r>
    </w:p>
    <w:p w:rsidR="004B075B" w:rsidRPr="003E5C1E" w:rsidRDefault="004B075B" w:rsidP="004B075B">
      <w:pPr>
        <w:pStyle w:val="NormalWeb"/>
        <w:numPr>
          <w:ilvl w:val="1"/>
          <w:numId w:val="10"/>
        </w:numPr>
        <w:rPr>
          <w:rFonts w:asciiTheme="minorHAnsi" w:hAnsiTheme="minorHAnsi" w:cs="Arial"/>
          <w:color w:val="000000"/>
          <w:sz w:val="22"/>
          <w:szCs w:val="22"/>
          <w:lang w:val="en"/>
        </w:rPr>
      </w:pPr>
      <w:r w:rsidRPr="003E5C1E">
        <w:rPr>
          <w:rFonts w:asciiTheme="minorHAnsi" w:hAnsiTheme="minorHAnsi" w:cs="Arial"/>
          <w:color w:val="000000"/>
          <w:sz w:val="22"/>
          <w:szCs w:val="22"/>
          <w:lang w:val="en"/>
        </w:rPr>
        <w:t>Select a Type of Windows</w:t>
      </w:r>
    </w:p>
    <w:p w:rsidR="004B075B" w:rsidRPr="003E5C1E" w:rsidRDefault="004B075B" w:rsidP="004B075B">
      <w:pPr>
        <w:pStyle w:val="NormalWeb"/>
        <w:numPr>
          <w:ilvl w:val="1"/>
          <w:numId w:val="10"/>
        </w:numPr>
        <w:rPr>
          <w:rFonts w:asciiTheme="minorHAnsi" w:hAnsiTheme="minorHAnsi" w:cs="Arial"/>
          <w:color w:val="000000"/>
          <w:sz w:val="22"/>
          <w:szCs w:val="22"/>
          <w:lang w:val="en"/>
        </w:rPr>
      </w:pPr>
      <w:r w:rsidRPr="003E5C1E">
        <w:rPr>
          <w:rFonts w:asciiTheme="minorHAnsi" w:hAnsiTheme="minorHAnsi" w:cs="Arial"/>
          <w:color w:val="000000"/>
          <w:sz w:val="22"/>
          <w:szCs w:val="22"/>
          <w:lang w:val="en"/>
        </w:rPr>
        <w:t>Expand 3</w:t>
      </w:r>
      <w:r w:rsidRPr="003E5C1E">
        <w:rPr>
          <w:rFonts w:asciiTheme="minorHAnsi" w:hAnsiTheme="minorHAnsi" w:cs="Arial"/>
          <w:color w:val="000000"/>
          <w:sz w:val="22"/>
          <w:szCs w:val="22"/>
          <w:vertAlign w:val="superscript"/>
          <w:lang w:val="en"/>
        </w:rPr>
        <w:t>rd</w:t>
      </w:r>
      <w:r w:rsidRPr="003E5C1E">
        <w:rPr>
          <w:rFonts w:asciiTheme="minorHAnsi" w:hAnsiTheme="minorHAnsi" w:cs="Arial"/>
          <w:color w:val="000000"/>
          <w:sz w:val="22"/>
          <w:szCs w:val="22"/>
          <w:lang w:val="en"/>
        </w:rPr>
        <w:t xml:space="preserve"> party, expand Health Insurance Enrollment and choose ‘Human Resources (Modified)’</w:t>
      </w:r>
    </w:p>
    <w:p w:rsidR="001A368F" w:rsidRDefault="004B075B" w:rsidP="004B075B">
      <w:pPr>
        <w:spacing w:before="100" w:beforeAutospacing="1" w:after="100" w:afterAutospacing="1" w:line="420" w:lineRule="atLeast"/>
        <w:ind w:left="720"/>
        <w:rPr>
          <w:rFonts w:cs="Arial"/>
          <w:color w:val="000000"/>
          <w:lang w:val="en"/>
        </w:rPr>
      </w:pPr>
      <w:r w:rsidRPr="003E5C1E">
        <w:rPr>
          <w:rFonts w:cs="Arial"/>
          <w:color w:val="000000"/>
          <w:lang w:val="en"/>
        </w:rPr>
        <w:t>Save the changes and confirm the window appears as expected.</w:t>
      </w:r>
    </w:p>
    <w:p w:rsidR="004B075B" w:rsidRPr="003E5C1E" w:rsidRDefault="001A368F" w:rsidP="004B075B">
      <w:pPr>
        <w:spacing w:before="100" w:beforeAutospacing="1" w:after="100" w:afterAutospacing="1" w:line="420" w:lineRule="atLeast"/>
        <w:ind w:left="720"/>
        <w:rPr>
          <w:rFonts w:cs="Arial"/>
          <w:color w:val="000000"/>
          <w:lang w:val="en"/>
        </w:rPr>
      </w:pPr>
      <w:bookmarkStart w:id="0" w:name="_GoBack"/>
      <w:bookmarkEnd w:id="0"/>
      <w:r w:rsidRPr="001A368F">
        <w:t xml:space="preserve"> </w:t>
      </w: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19" o:title=""/>
          </v:shape>
          <o:OLEObject Type="Embed" ProgID="Package" ShapeID="_x0000_i1025" DrawAspect="Icon" ObjectID="_1511784260" r:id="rId20"/>
        </w:object>
      </w:r>
    </w:p>
    <w:p w:rsidR="004B075B" w:rsidRPr="004B075B" w:rsidRDefault="004B075B" w:rsidP="004B075B">
      <w:pPr>
        <w:rPr>
          <w:b/>
          <w:sz w:val="20"/>
          <w:szCs w:val="20"/>
        </w:rPr>
      </w:pPr>
    </w:p>
    <w:p w:rsidR="00F93F90" w:rsidRDefault="00F93F90">
      <w:pPr>
        <w:rPr>
          <w:b/>
          <w:sz w:val="20"/>
          <w:szCs w:val="20"/>
        </w:rPr>
      </w:pPr>
    </w:p>
    <w:p w:rsidR="00F93F90" w:rsidRDefault="00F93F90">
      <w:pPr>
        <w:rPr>
          <w:b/>
          <w:sz w:val="20"/>
          <w:szCs w:val="20"/>
        </w:rPr>
      </w:pPr>
    </w:p>
    <w:p w:rsidR="00F93F90" w:rsidRDefault="00F93F90">
      <w:pPr>
        <w:rPr>
          <w:b/>
          <w:sz w:val="20"/>
          <w:szCs w:val="20"/>
        </w:rPr>
      </w:pPr>
    </w:p>
    <w:p w:rsidR="006D2178" w:rsidRPr="007E7767" w:rsidRDefault="004D0CB9">
      <w:pPr>
        <w:rPr>
          <w:b/>
          <w:color w:val="000000" w:themeColor="text1"/>
        </w:rPr>
      </w:pPr>
      <w:r w:rsidRPr="007E7767">
        <w:rPr>
          <w:b/>
          <w:color w:val="000000" w:themeColor="text1"/>
        </w:rPr>
        <w:t xml:space="preserve">ACA items fixed </w:t>
      </w:r>
      <w:r w:rsidR="006D2178" w:rsidRPr="007E7767">
        <w:rPr>
          <w:b/>
          <w:color w:val="000000" w:themeColor="text1"/>
        </w:rPr>
        <w:t>in the 2015 Year-End Update</w:t>
      </w:r>
      <w:r w:rsidR="0092792A" w:rsidRPr="007E7767">
        <w:rPr>
          <w:b/>
          <w:color w:val="000000" w:themeColor="text1"/>
        </w:rPr>
        <w:t xml:space="preserve"> due to release week of 11/23/2015</w:t>
      </w:r>
    </w:p>
    <w:p w:rsidR="003733C8" w:rsidRPr="004D0CB9" w:rsidRDefault="006D2178" w:rsidP="006D2178">
      <w:pPr>
        <w:pStyle w:val="ListParagraph"/>
        <w:numPr>
          <w:ilvl w:val="0"/>
          <w:numId w:val="7"/>
        </w:numPr>
        <w:rPr>
          <w:color w:val="000000" w:themeColor="text1"/>
        </w:rPr>
      </w:pPr>
      <w:r w:rsidRPr="004D0CB9">
        <w:rPr>
          <w:color w:val="000000" w:themeColor="text1"/>
        </w:rPr>
        <w:t xml:space="preserve">The form has the year 2014 on it.  The IRS has not released the 2015 form </w:t>
      </w:r>
      <w:r w:rsidR="00737745" w:rsidRPr="004D0CB9">
        <w:rPr>
          <w:color w:val="000000" w:themeColor="text1"/>
        </w:rPr>
        <w:t>yet;</w:t>
      </w:r>
      <w:r w:rsidRPr="004D0CB9">
        <w:rPr>
          <w:color w:val="000000" w:themeColor="text1"/>
        </w:rPr>
        <w:t xml:space="preserve"> this will change at year end.</w:t>
      </w:r>
      <w:r w:rsidR="00724927" w:rsidRPr="004D0CB9">
        <w:rPr>
          <w:color w:val="000000" w:themeColor="text1"/>
        </w:rPr>
        <w:br/>
        <w:t>The forms print with lines, no need to order forms, the instructions will also print with the forms.</w:t>
      </w:r>
    </w:p>
    <w:p w:rsidR="006D2178" w:rsidRPr="004D0CB9" w:rsidRDefault="006D2178" w:rsidP="006D2178">
      <w:pPr>
        <w:pStyle w:val="ListParagraph"/>
        <w:numPr>
          <w:ilvl w:val="0"/>
          <w:numId w:val="7"/>
        </w:numPr>
        <w:rPr>
          <w:color w:val="000000" w:themeColor="text1"/>
        </w:rPr>
      </w:pPr>
      <w:r w:rsidRPr="004D0CB9">
        <w:rPr>
          <w:color w:val="000000" w:themeColor="text1"/>
        </w:rPr>
        <w:t>The offer of coverage may be off if you are using two different benefit codes for an employee.</w:t>
      </w:r>
      <w:r w:rsidRPr="004D0CB9">
        <w:rPr>
          <w:color w:val="000000" w:themeColor="text1"/>
        </w:rPr>
        <w:br/>
        <w:t>Example</w:t>
      </w:r>
    </w:p>
    <w:p w:rsidR="006D2178" w:rsidRPr="004D0CB9" w:rsidRDefault="006D2178" w:rsidP="006D2178">
      <w:pPr>
        <w:ind w:firstLine="720"/>
        <w:rPr>
          <w:color w:val="000000" w:themeColor="text1"/>
        </w:rPr>
      </w:pPr>
      <w:r w:rsidRPr="004D0CB9">
        <w:rPr>
          <w:color w:val="000000" w:themeColor="text1"/>
        </w:rPr>
        <w:t>Terry is on plan INS on 1/1/15 1B 2C</w:t>
      </w:r>
    </w:p>
    <w:p w:rsidR="006D2178" w:rsidRPr="004D0CB9" w:rsidRDefault="006D2178" w:rsidP="006D2178">
      <w:pPr>
        <w:ind w:firstLine="720"/>
        <w:rPr>
          <w:color w:val="000000" w:themeColor="text1"/>
        </w:rPr>
      </w:pPr>
      <w:r w:rsidRPr="004D0CB9">
        <w:rPr>
          <w:color w:val="000000" w:themeColor="text1"/>
        </w:rPr>
        <w:t xml:space="preserve">6/30/2015 In the INS code I put </w:t>
      </w:r>
      <w:proofErr w:type="gramStart"/>
      <w:r w:rsidRPr="004D0CB9">
        <w:rPr>
          <w:color w:val="000000" w:themeColor="text1"/>
        </w:rPr>
        <w:t>None</w:t>
      </w:r>
      <w:proofErr w:type="gramEnd"/>
    </w:p>
    <w:p w:rsidR="006D2178" w:rsidRPr="004D0CB9" w:rsidRDefault="006D2178" w:rsidP="006D2178">
      <w:pPr>
        <w:ind w:firstLine="720"/>
        <w:rPr>
          <w:color w:val="000000" w:themeColor="text1"/>
        </w:rPr>
      </w:pPr>
      <w:r w:rsidRPr="004D0CB9">
        <w:rPr>
          <w:color w:val="000000" w:themeColor="text1"/>
        </w:rPr>
        <w:t xml:space="preserve">I add code SPOUSE to Terry as of 7/1/2015 I put this as ACA codes </w:t>
      </w:r>
      <w:proofErr w:type="gramStart"/>
      <w:r w:rsidRPr="004D0CB9">
        <w:rPr>
          <w:color w:val="000000" w:themeColor="text1"/>
        </w:rPr>
        <w:t>1C  2C</w:t>
      </w:r>
      <w:proofErr w:type="gramEnd"/>
    </w:p>
    <w:p w:rsidR="006D2178" w:rsidRPr="004D0CB9" w:rsidRDefault="006D2178" w:rsidP="006D2178">
      <w:pPr>
        <w:ind w:firstLine="720"/>
        <w:rPr>
          <w:color w:val="000000" w:themeColor="text1"/>
        </w:rPr>
      </w:pPr>
      <w:r w:rsidRPr="004D0CB9">
        <w:rPr>
          <w:color w:val="000000" w:themeColor="text1"/>
        </w:rPr>
        <w:t>Create the year end wage file</w:t>
      </w:r>
    </w:p>
    <w:p w:rsidR="006D2178" w:rsidRPr="004D0CB9" w:rsidRDefault="006D2178" w:rsidP="006D2178">
      <w:pPr>
        <w:ind w:firstLine="720"/>
        <w:rPr>
          <w:color w:val="000000" w:themeColor="text1"/>
        </w:rPr>
      </w:pPr>
      <w:r w:rsidRPr="004D0CB9">
        <w:rPr>
          <w:color w:val="000000" w:themeColor="text1"/>
        </w:rPr>
        <w:t>For the full year, I'm all 1C 2C, I would expect to see some 1B 2C and I 'm not</w:t>
      </w:r>
    </w:p>
    <w:p w:rsidR="00737745" w:rsidRPr="004D0CB9" w:rsidRDefault="006D2178" w:rsidP="006D2178">
      <w:pPr>
        <w:ind w:left="720"/>
        <w:rPr>
          <w:color w:val="000000" w:themeColor="text1"/>
        </w:rPr>
      </w:pPr>
      <w:r w:rsidRPr="004D0CB9">
        <w:rPr>
          <w:color w:val="000000" w:themeColor="text1"/>
        </w:rPr>
        <w:t xml:space="preserve">If this was all on 1 code it works fine, it is because I switch the code names from INS to SPOUSE, then it causes an issue </w:t>
      </w:r>
      <w:proofErr w:type="gramStart"/>
      <w:r w:rsidRPr="004D0CB9">
        <w:rPr>
          <w:color w:val="000000" w:themeColor="text1"/>
        </w:rPr>
        <w:t>Your</w:t>
      </w:r>
      <w:proofErr w:type="gramEnd"/>
      <w:r w:rsidRPr="004D0CB9">
        <w:rPr>
          <w:color w:val="000000" w:themeColor="text1"/>
        </w:rPr>
        <w:t xml:space="preserve"> data will be fine, we will fix the code at year end when you create the year end wage file.</w:t>
      </w:r>
    </w:p>
    <w:p w:rsidR="00737745" w:rsidRPr="004D0CB9" w:rsidRDefault="00737745" w:rsidP="00737745">
      <w:pPr>
        <w:pStyle w:val="ListParagraph"/>
        <w:numPr>
          <w:ilvl w:val="0"/>
          <w:numId w:val="7"/>
        </w:numPr>
        <w:rPr>
          <w:color w:val="000000" w:themeColor="text1"/>
        </w:rPr>
      </w:pPr>
      <w:r w:rsidRPr="004D0CB9">
        <w:rPr>
          <w:color w:val="000000" w:themeColor="text1"/>
        </w:rPr>
        <w:t>Currently the system prints all dependents and employee (self) as that is in the dependent table.</w:t>
      </w:r>
    </w:p>
    <w:p w:rsidR="00737745" w:rsidRPr="004D0CB9" w:rsidRDefault="00737745" w:rsidP="00737745">
      <w:pPr>
        <w:pStyle w:val="ListParagraph"/>
        <w:rPr>
          <w:color w:val="000000" w:themeColor="text1"/>
        </w:rPr>
      </w:pPr>
      <w:r w:rsidRPr="004D0CB9">
        <w:rPr>
          <w:color w:val="000000" w:themeColor="text1"/>
        </w:rPr>
        <w:t xml:space="preserve">Per IRS, instructions are stating if I'm NOT a </w:t>
      </w:r>
      <w:r w:rsidR="00E41A4C" w:rsidRPr="004D0CB9">
        <w:rPr>
          <w:color w:val="000000" w:themeColor="text1"/>
        </w:rPr>
        <w:t>self-Insured</w:t>
      </w:r>
      <w:r w:rsidRPr="004D0CB9">
        <w:rPr>
          <w:color w:val="000000" w:themeColor="text1"/>
        </w:rPr>
        <w:t xml:space="preserve"> Plan, meaning the box is NOT marked in the print W2 window</w:t>
      </w:r>
    </w:p>
    <w:p w:rsidR="00737745" w:rsidRPr="004D0CB9" w:rsidRDefault="00737745" w:rsidP="00737745">
      <w:pPr>
        <w:pStyle w:val="ListParagraph"/>
        <w:rPr>
          <w:color w:val="000000" w:themeColor="text1"/>
        </w:rPr>
      </w:pPr>
      <w:r w:rsidRPr="004D0CB9">
        <w:rPr>
          <w:color w:val="000000" w:themeColor="text1"/>
        </w:rPr>
        <w:t>You should not print the dependents or self in PART 3, currently Microsoft Dynamics GP is printing both all the time.</w:t>
      </w:r>
    </w:p>
    <w:p w:rsidR="00737745" w:rsidRPr="004D0CB9" w:rsidRDefault="00737745" w:rsidP="00737745">
      <w:pPr>
        <w:ind w:left="720"/>
        <w:rPr>
          <w:color w:val="000000" w:themeColor="text1"/>
        </w:rPr>
      </w:pPr>
      <w:r w:rsidRPr="004D0CB9">
        <w:rPr>
          <w:color w:val="000000" w:themeColor="text1"/>
        </w:rPr>
        <w:t>Example</w:t>
      </w:r>
      <w:proofErr w:type="gramStart"/>
      <w:r w:rsidRPr="004D0CB9">
        <w:rPr>
          <w:color w:val="000000" w:themeColor="text1"/>
        </w:rPr>
        <w:t>:</w:t>
      </w:r>
      <w:proofErr w:type="gramEnd"/>
      <w:r w:rsidRPr="004D0CB9">
        <w:rPr>
          <w:color w:val="000000" w:themeColor="text1"/>
        </w:rPr>
        <w:br/>
        <w:t>We are NOT a self-insured plan, meaning Part III of the 1095-C should be left completely blank.  But every 1095-C that prints out is printing the employee under this section.</w:t>
      </w:r>
      <w:r w:rsidRPr="004D0CB9">
        <w:rPr>
          <w:color w:val="000000" w:themeColor="text1"/>
        </w:rPr>
        <w:br/>
        <w:t xml:space="preserve">Your data will be </w:t>
      </w:r>
      <w:proofErr w:type="gramStart"/>
      <w:r w:rsidRPr="004D0CB9">
        <w:rPr>
          <w:color w:val="000000" w:themeColor="text1"/>
        </w:rPr>
        <w:t>fine,</w:t>
      </w:r>
      <w:proofErr w:type="gramEnd"/>
      <w:r w:rsidRPr="004D0CB9">
        <w:rPr>
          <w:color w:val="000000" w:themeColor="text1"/>
        </w:rPr>
        <w:t xml:space="preserve"> we will fix the code at year end when you create the year end wage file.</w:t>
      </w:r>
    </w:p>
    <w:p w:rsidR="007F7E60" w:rsidRPr="004D0CB9" w:rsidRDefault="007F7E60" w:rsidP="007F7E60">
      <w:pPr>
        <w:pStyle w:val="ListParagraph"/>
        <w:numPr>
          <w:ilvl w:val="0"/>
          <w:numId w:val="7"/>
        </w:numPr>
        <w:rPr>
          <w:color w:val="000000" w:themeColor="text1"/>
        </w:rPr>
      </w:pPr>
      <w:r w:rsidRPr="004D0CB9">
        <w:rPr>
          <w:color w:val="000000" w:themeColor="text1"/>
        </w:rPr>
        <w:t>Box 15 - Employee Share of Lowest Cost Monthly Premium</w:t>
      </w:r>
    </w:p>
    <w:p w:rsidR="007F7E60" w:rsidRPr="004D0CB9" w:rsidRDefault="007F7E60" w:rsidP="007F7E60">
      <w:pPr>
        <w:pStyle w:val="ListParagraph"/>
        <w:rPr>
          <w:color w:val="000000" w:themeColor="text1"/>
        </w:rPr>
      </w:pPr>
      <w:r w:rsidRPr="004D0CB9">
        <w:rPr>
          <w:color w:val="000000" w:themeColor="text1"/>
        </w:rPr>
        <w:t>A lowest cost premium field will be added at the benefit setup and benefit enrollment to track the amount in box.</w:t>
      </w:r>
      <w:r w:rsidRPr="004D0CB9">
        <w:rPr>
          <w:color w:val="000000" w:themeColor="text1"/>
        </w:rPr>
        <w:br/>
        <w:t xml:space="preserve">Once you install the year end update, you can roll this amount down on all your plans from the setup to </w:t>
      </w:r>
      <w:proofErr w:type="gramStart"/>
      <w:r w:rsidRPr="004D0CB9">
        <w:rPr>
          <w:color w:val="000000" w:themeColor="text1"/>
        </w:rPr>
        <w:t>employee ,</w:t>
      </w:r>
      <w:proofErr w:type="gramEnd"/>
      <w:r w:rsidRPr="004D0CB9">
        <w:rPr>
          <w:color w:val="000000" w:themeColor="text1"/>
        </w:rPr>
        <w:t xml:space="preserve"> then it will be correct when you create the year end wage file.</w:t>
      </w:r>
      <w:r w:rsidR="00C34C86" w:rsidRPr="004D0CB9">
        <w:rPr>
          <w:color w:val="000000" w:themeColor="text1"/>
        </w:rPr>
        <w:t xml:space="preserve">  The summing of all boxes will also change.</w:t>
      </w:r>
      <w:r w:rsidR="00724927" w:rsidRPr="004D0CB9">
        <w:rPr>
          <w:color w:val="000000" w:themeColor="text1"/>
        </w:rPr>
        <w:br/>
        <w:t>Effective dating will also be added for this field.</w:t>
      </w:r>
    </w:p>
    <w:p w:rsidR="00691A50" w:rsidRPr="004D0CB9" w:rsidRDefault="00691A50" w:rsidP="00691A50">
      <w:pPr>
        <w:pStyle w:val="ListParagraph"/>
        <w:numPr>
          <w:ilvl w:val="0"/>
          <w:numId w:val="7"/>
        </w:numPr>
        <w:rPr>
          <w:color w:val="000000" w:themeColor="text1"/>
        </w:rPr>
      </w:pPr>
      <w:r w:rsidRPr="004D0CB9">
        <w:rPr>
          <w:rStyle w:val="info-text2"/>
          <w:rFonts w:cs="Segoe UI"/>
          <w:color w:val="000000" w:themeColor="text1"/>
        </w:rPr>
        <w:t>Remove Payroll Year - End information does not clear data from the new Year End ACA tables</w:t>
      </w:r>
    </w:p>
    <w:p w:rsidR="006D2178" w:rsidRPr="004D0CB9" w:rsidRDefault="006D2178" w:rsidP="00737745">
      <w:pPr>
        <w:ind w:left="720"/>
        <w:rPr>
          <w:color w:val="000000" w:themeColor="text1"/>
        </w:rPr>
      </w:pPr>
    </w:p>
    <w:p w:rsidR="008F62C2" w:rsidRDefault="008F62C2">
      <w:pPr>
        <w:rPr>
          <w:b/>
          <w:sz w:val="20"/>
          <w:szCs w:val="20"/>
        </w:rPr>
      </w:pPr>
    </w:p>
    <w:p w:rsidR="003D6C42" w:rsidRPr="00EB018A" w:rsidRDefault="003D6C42">
      <w:pPr>
        <w:rPr>
          <w:b/>
          <w:color w:val="000000" w:themeColor="text1"/>
          <w:sz w:val="24"/>
          <w:szCs w:val="24"/>
        </w:rPr>
      </w:pPr>
      <w:r w:rsidRPr="00EB018A">
        <w:rPr>
          <w:b/>
          <w:color w:val="000000" w:themeColor="text1"/>
          <w:sz w:val="24"/>
          <w:szCs w:val="24"/>
        </w:rPr>
        <w:t>Notes:</w:t>
      </w:r>
    </w:p>
    <w:p w:rsidR="003D6C42" w:rsidRPr="00D37139" w:rsidRDefault="003D6C42">
      <w:pPr>
        <w:rPr>
          <w:color w:val="000000" w:themeColor="text1"/>
          <w:sz w:val="20"/>
          <w:szCs w:val="20"/>
        </w:rPr>
      </w:pPr>
      <w:r w:rsidRPr="00D37139">
        <w:rPr>
          <w:color w:val="000000" w:themeColor="text1"/>
          <w:sz w:val="20"/>
          <w:szCs w:val="20"/>
        </w:rPr>
        <w:t>Microsoft Dynamics GP will NOT be supporting the 1094-B and 1095-B forms for small business employers of less than 50 employees.</w:t>
      </w:r>
    </w:p>
    <w:p w:rsidR="00D37139" w:rsidRPr="00D37139" w:rsidRDefault="00D37139">
      <w:pPr>
        <w:rPr>
          <w:color w:val="000000" w:themeColor="text1"/>
          <w:sz w:val="20"/>
          <w:szCs w:val="20"/>
        </w:rPr>
      </w:pPr>
      <w:r w:rsidRPr="00D37139">
        <w:rPr>
          <w:color w:val="000000" w:themeColor="text1"/>
          <w:sz w:val="20"/>
          <w:szCs w:val="20"/>
        </w:rPr>
        <w:t xml:space="preserve">Microsoft Dynamics GP will NOT support the electronic </w:t>
      </w:r>
      <w:r w:rsidR="00B03BD0" w:rsidRPr="00D37139">
        <w:rPr>
          <w:color w:val="000000" w:themeColor="text1"/>
          <w:sz w:val="20"/>
          <w:szCs w:val="20"/>
        </w:rPr>
        <w:t>filing;</w:t>
      </w:r>
      <w:r w:rsidRPr="00D37139">
        <w:rPr>
          <w:color w:val="000000" w:themeColor="text1"/>
          <w:sz w:val="20"/>
          <w:szCs w:val="20"/>
        </w:rPr>
        <w:t xml:space="preserve"> here are some ISV solutions you can review</w:t>
      </w:r>
    </w:p>
    <w:p w:rsidR="003D6C42" w:rsidRPr="00D37139" w:rsidRDefault="003D6C42">
      <w:pPr>
        <w:rPr>
          <w:b/>
          <w:color w:val="000000" w:themeColor="text1"/>
          <w:sz w:val="20"/>
          <w:szCs w:val="20"/>
        </w:rPr>
      </w:pPr>
    </w:p>
    <w:p w:rsidR="009F0888" w:rsidRPr="00D37139" w:rsidRDefault="00D37139">
      <w:pPr>
        <w:rPr>
          <w:b/>
          <w:color w:val="000000" w:themeColor="text1"/>
          <w:sz w:val="20"/>
          <w:szCs w:val="20"/>
        </w:rPr>
      </w:pPr>
      <w:r w:rsidRPr="00D37139">
        <w:rPr>
          <w:b/>
          <w:color w:val="000000" w:themeColor="text1"/>
          <w:sz w:val="20"/>
          <w:szCs w:val="20"/>
        </w:rPr>
        <w:t>Here are some ISV’s that have worked in the ACA area and my offer these services, no particular order.</w:t>
      </w:r>
    </w:p>
    <w:p w:rsidR="002D5F89" w:rsidRDefault="00D37139" w:rsidP="00D37139">
      <w:pPr>
        <w:rPr>
          <w:color w:val="000000" w:themeColor="text1"/>
        </w:rPr>
      </w:pPr>
      <w:r w:rsidRPr="00D37139">
        <w:rPr>
          <w:color w:val="000000" w:themeColor="text1"/>
        </w:rPr>
        <w:t>Aim-</w:t>
      </w:r>
      <w:proofErr w:type="gramStart"/>
      <w:r w:rsidRPr="00D37139">
        <w:rPr>
          <w:color w:val="000000" w:themeColor="text1"/>
        </w:rPr>
        <w:t xml:space="preserve">Technologies </w:t>
      </w:r>
      <w:r>
        <w:rPr>
          <w:color w:val="000000" w:themeColor="text1"/>
        </w:rPr>
        <w:t xml:space="preserve"> -</w:t>
      </w:r>
      <w:proofErr w:type="gramEnd"/>
      <w:r w:rsidR="002D5F89" w:rsidRPr="002D5F89">
        <w:rPr>
          <w:color w:val="000000" w:themeColor="text1"/>
        </w:rPr>
        <w:t>http://www.aim-technologies.com/solutions.html</w:t>
      </w:r>
    </w:p>
    <w:p w:rsidR="00D37139" w:rsidRPr="00D37139" w:rsidRDefault="00D37139" w:rsidP="00D37139">
      <w:pPr>
        <w:rPr>
          <w:color w:val="000000" w:themeColor="text1"/>
        </w:rPr>
      </w:pPr>
      <w:proofErr w:type="spellStart"/>
      <w:r w:rsidRPr="00D37139">
        <w:rPr>
          <w:color w:val="000000" w:themeColor="text1"/>
        </w:rPr>
        <w:t>Greenshades</w:t>
      </w:r>
      <w:proofErr w:type="spellEnd"/>
      <w:r w:rsidRPr="00D37139">
        <w:rPr>
          <w:color w:val="000000" w:themeColor="text1"/>
        </w:rPr>
        <w:t xml:space="preserve"> - </w:t>
      </w:r>
      <w:hyperlink r:id="rId21" w:history="1">
        <w:r w:rsidRPr="00D37139">
          <w:rPr>
            <w:rStyle w:val="Hyperlink"/>
            <w:color w:val="000000" w:themeColor="text1"/>
          </w:rPr>
          <w:t>https://www.greenshades.com/</w:t>
        </w:r>
      </w:hyperlink>
    </w:p>
    <w:p w:rsidR="00D37139" w:rsidRPr="00D37139" w:rsidRDefault="00D37139">
      <w:pPr>
        <w:rPr>
          <w:color w:val="000000" w:themeColor="text1"/>
        </w:rPr>
      </w:pPr>
      <w:proofErr w:type="spellStart"/>
      <w:r w:rsidRPr="00D37139">
        <w:rPr>
          <w:color w:val="000000" w:themeColor="text1"/>
        </w:rPr>
        <w:t>Sypnio</w:t>
      </w:r>
      <w:proofErr w:type="spellEnd"/>
      <w:r w:rsidRPr="00D37139">
        <w:rPr>
          <w:color w:val="000000" w:themeColor="text1"/>
        </w:rPr>
        <w:t xml:space="preserve"> Software/Integrity Data - </w:t>
      </w:r>
      <w:hyperlink r:id="rId22" w:history="1">
        <w:r w:rsidRPr="00D37139">
          <w:rPr>
            <w:rStyle w:val="Hyperlink"/>
            <w:color w:val="000000" w:themeColor="text1"/>
          </w:rPr>
          <w:t>http://www.integrity-data.com/</w:t>
        </w:r>
      </w:hyperlink>
    </w:p>
    <w:p w:rsidR="009F0888" w:rsidRDefault="00D37139">
      <w:pPr>
        <w:rPr>
          <w:b/>
          <w:sz w:val="20"/>
          <w:szCs w:val="20"/>
        </w:rPr>
      </w:pPr>
      <w:r w:rsidRPr="00D37139">
        <w:rPr>
          <w:color w:val="000000" w:themeColor="text1"/>
        </w:rPr>
        <w:t xml:space="preserve">You can also search for solutions </w:t>
      </w:r>
      <w:proofErr w:type="gramStart"/>
      <w:r w:rsidRPr="00D37139">
        <w:rPr>
          <w:color w:val="000000" w:themeColor="text1"/>
        </w:rPr>
        <w:t xml:space="preserve">at </w:t>
      </w:r>
      <w:r>
        <w:rPr>
          <w:color w:val="000000" w:themeColor="text1"/>
        </w:rPr>
        <w:t xml:space="preserve"> -</w:t>
      </w:r>
      <w:proofErr w:type="gramEnd"/>
      <w:r>
        <w:rPr>
          <w:color w:val="000000" w:themeColor="text1"/>
        </w:rPr>
        <w:t xml:space="preserve"> </w:t>
      </w:r>
      <w:hyperlink r:id="rId23" w:history="1">
        <w:r w:rsidRPr="00D37139">
          <w:rPr>
            <w:rStyle w:val="Hyperlink"/>
            <w:color w:val="000000" w:themeColor="text1"/>
          </w:rPr>
          <w:t>http://pinpoint.microsoft.com</w:t>
        </w:r>
      </w:hyperlink>
    </w:p>
    <w:p w:rsidR="005D7D5A" w:rsidRDefault="005D7D5A">
      <w:pPr>
        <w:rPr>
          <w:b/>
          <w:sz w:val="20"/>
          <w:szCs w:val="20"/>
        </w:rPr>
      </w:pPr>
    </w:p>
    <w:p w:rsidR="00EB018A" w:rsidRPr="00435A2D" w:rsidRDefault="00EB018A" w:rsidP="00435A2D">
      <w:pPr>
        <w:pStyle w:val="ListParagraph"/>
        <w:numPr>
          <w:ilvl w:val="0"/>
          <w:numId w:val="9"/>
        </w:numPr>
        <w:rPr>
          <w:sz w:val="20"/>
          <w:szCs w:val="20"/>
        </w:rPr>
      </w:pPr>
      <w:r w:rsidRPr="00435A2D">
        <w:rPr>
          <w:sz w:val="20"/>
          <w:szCs w:val="20"/>
        </w:rPr>
        <w:t>If your dependents are not creating with the year end wage file, verify there is NO 2014 date in the UPR00904 table.</w:t>
      </w:r>
      <w:r w:rsidRPr="00435A2D">
        <w:rPr>
          <w:sz w:val="20"/>
          <w:szCs w:val="20"/>
        </w:rPr>
        <w:br/>
        <w:t>If there are they could have been inserted with utilities when you installed the year end update last year, change the date to 1/1/2015, recreate the year end wage file and they will appear.</w:t>
      </w:r>
    </w:p>
    <w:p w:rsidR="00EB018A" w:rsidRDefault="00EB018A" w:rsidP="00435A2D">
      <w:pPr>
        <w:ind w:firstLine="720"/>
        <w:rPr>
          <w:sz w:val="20"/>
          <w:szCs w:val="20"/>
        </w:rPr>
      </w:pPr>
      <w:r w:rsidRPr="00EB018A">
        <w:rPr>
          <w:sz w:val="20"/>
          <w:szCs w:val="20"/>
        </w:rPr>
        <w:t>Typically we would not want 2014 dates in the UPR00905 nor the UPR00904</w:t>
      </w:r>
    </w:p>
    <w:p w:rsidR="00435A2D" w:rsidRDefault="00435A2D" w:rsidP="00EB018A">
      <w:pPr>
        <w:rPr>
          <w:sz w:val="20"/>
          <w:szCs w:val="20"/>
        </w:rPr>
      </w:pPr>
    </w:p>
    <w:p w:rsidR="00435A2D" w:rsidRPr="00435A2D" w:rsidRDefault="00435A2D" w:rsidP="00435A2D">
      <w:pPr>
        <w:pStyle w:val="ListParagraph"/>
        <w:numPr>
          <w:ilvl w:val="0"/>
          <w:numId w:val="9"/>
        </w:numPr>
        <w:rPr>
          <w:sz w:val="20"/>
          <w:szCs w:val="20"/>
        </w:rPr>
      </w:pPr>
      <w:r w:rsidRPr="00435A2D">
        <w:rPr>
          <w:sz w:val="20"/>
          <w:szCs w:val="20"/>
        </w:rPr>
        <w:t>If you see many “older” employees printing 1095-C than you want, it could be as records were inserted into the UPR00904 for those employees.  You can remove those employees from the UPR00904 table and then the form will not print.</w:t>
      </w:r>
      <w:r w:rsidRPr="00435A2D">
        <w:rPr>
          <w:sz w:val="20"/>
          <w:szCs w:val="20"/>
        </w:rPr>
        <w:br/>
        <w:t xml:space="preserve">You will want to review your data and determine how you want to remove them.  </w:t>
      </w:r>
      <w:r w:rsidRPr="00435A2D">
        <w:rPr>
          <w:sz w:val="20"/>
          <w:szCs w:val="20"/>
        </w:rPr>
        <w:br/>
        <w:t xml:space="preserve">Here </w:t>
      </w:r>
      <w:proofErr w:type="gramStart"/>
      <w:r w:rsidRPr="00435A2D">
        <w:rPr>
          <w:sz w:val="20"/>
          <w:szCs w:val="20"/>
        </w:rPr>
        <w:t>are</w:t>
      </w:r>
      <w:proofErr w:type="gramEnd"/>
      <w:r w:rsidRPr="00435A2D">
        <w:rPr>
          <w:sz w:val="20"/>
          <w:szCs w:val="20"/>
        </w:rPr>
        <w:t xml:space="preserve"> some sample scripts, change as you want based on your data.</w:t>
      </w:r>
    </w:p>
    <w:p w:rsidR="00435A2D" w:rsidRPr="00435A2D" w:rsidRDefault="00435A2D" w:rsidP="00435A2D">
      <w:pPr>
        <w:rPr>
          <w:i/>
          <w:sz w:val="18"/>
          <w:szCs w:val="18"/>
        </w:rPr>
      </w:pPr>
      <w:r w:rsidRPr="00435A2D">
        <w:rPr>
          <w:i/>
          <w:sz w:val="18"/>
          <w:szCs w:val="18"/>
        </w:rPr>
        <w:lastRenderedPageBreak/>
        <w:t>DELETE UPR00904 WHERE EMPLOYID IN (SELECT EMPLOYID FROM UPR00100 WHERE INACTIVE = '1' AND DEMPINAC &lt;= 'XXX-XX-XX 00:00:00.000')</w:t>
      </w:r>
    </w:p>
    <w:p w:rsidR="00435A2D" w:rsidRPr="00435A2D" w:rsidRDefault="00435A2D" w:rsidP="00435A2D">
      <w:pPr>
        <w:rPr>
          <w:i/>
          <w:sz w:val="18"/>
          <w:szCs w:val="18"/>
        </w:rPr>
      </w:pPr>
      <w:r w:rsidRPr="00435A2D">
        <w:rPr>
          <w:i/>
          <w:sz w:val="18"/>
          <w:szCs w:val="18"/>
        </w:rPr>
        <w:t>DELETE UPR00905 WHERE EMPLOYID IN (SELECT EMPLOYID FROM UPR00100 WHERE INACTIVE = '1' AND DEMPINAC &lt;= 'XXX-XX-XX 00:00:00.000')</w:t>
      </w:r>
    </w:p>
    <w:p w:rsidR="00C46E66" w:rsidRPr="00C46E66" w:rsidRDefault="00C46E66">
      <w:pPr>
        <w:rPr>
          <w:b/>
          <w:i/>
          <w:sz w:val="32"/>
          <w:szCs w:val="32"/>
          <w:u w:val="single"/>
        </w:rPr>
      </w:pPr>
      <w:r w:rsidRPr="00C46E66">
        <w:rPr>
          <w:b/>
          <w:i/>
          <w:sz w:val="32"/>
          <w:szCs w:val="32"/>
          <w:u w:val="single"/>
        </w:rPr>
        <w:t xml:space="preserve">Changes in the March hotfix </w:t>
      </w:r>
      <w:r w:rsidR="00851912">
        <w:rPr>
          <w:b/>
          <w:i/>
          <w:sz w:val="32"/>
          <w:szCs w:val="32"/>
          <w:u w:val="single"/>
        </w:rPr>
        <w:t xml:space="preserve">&amp; Year-End </w:t>
      </w:r>
      <w:r w:rsidRPr="00C46E66">
        <w:rPr>
          <w:b/>
          <w:i/>
          <w:sz w:val="32"/>
          <w:szCs w:val="32"/>
          <w:u w:val="single"/>
        </w:rPr>
        <w:t>2015</w:t>
      </w:r>
      <w:r>
        <w:rPr>
          <w:b/>
          <w:i/>
          <w:sz w:val="32"/>
          <w:szCs w:val="32"/>
          <w:u w:val="single"/>
        </w:rPr>
        <w:t xml:space="preserve"> for </w:t>
      </w:r>
      <w:proofErr w:type="gramStart"/>
      <w:r>
        <w:rPr>
          <w:b/>
          <w:i/>
          <w:sz w:val="32"/>
          <w:szCs w:val="32"/>
          <w:u w:val="single"/>
        </w:rPr>
        <w:t>ACA</w:t>
      </w:r>
      <w:r w:rsidR="00E41A4C">
        <w:rPr>
          <w:b/>
          <w:i/>
          <w:sz w:val="32"/>
          <w:szCs w:val="32"/>
          <w:u w:val="single"/>
        </w:rPr>
        <w:t>(</w:t>
      </w:r>
      <w:proofErr w:type="gramEnd"/>
      <w:r w:rsidR="00E41A4C">
        <w:rPr>
          <w:b/>
          <w:i/>
          <w:sz w:val="32"/>
          <w:szCs w:val="32"/>
          <w:u w:val="single"/>
        </w:rPr>
        <w:t xml:space="preserve">included in </w:t>
      </w:r>
      <w:proofErr w:type="spellStart"/>
      <w:r w:rsidR="00E41A4C">
        <w:rPr>
          <w:b/>
          <w:i/>
          <w:sz w:val="32"/>
          <w:szCs w:val="32"/>
          <w:u w:val="single"/>
        </w:rPr>
        <w:t>year end</w:t>
      </w:r>
      <w:proofErr w:type="spellEnd"/>
      <w:r w:rsidR="00E41A4C">
        <w:rPr>
          <w:b/>
          <w:i/>
          <w:sz w:val="32"/>
          <w:szCs w:val="32"/>
          <w:u w:val="single"/>
        </w:rPr>
        <w:t>)</w:t>
      </w:r>
    </w:p>
    <w:p w:rsidR="00C46E66" w:rsidRDefault="00C46E66">
      <w:pPr>
        <w:rPr>
          <w:b/>
          <w:sz w:val="20"/>
          <w:szCs w:val="20"/>
        </w:rPr>
      </w:pPr>
    </w:p>
    <w:p w:rsidR="00C46E66" w:rsidRDefault="00C46E66">
      <w:pPr>
        <w:rPr>
          <w:sz w:val="20"/>
          <w:szCs w:val="20"/>
        </w:rPr>
      </w:pPr>
      <w:r w:rsidRPr="003733C8">
        <w:rPr>
          <w:sz w:val="20"/>
          <w:szCs w:val="20"/>
        </w:rPr>
        <w:t xml:space="preserve">Based from all the tracking you have done </w:t>
      </w:r>
      <w:r w:rsidR="00C17166">
        <w:rPr>
          <w:sz w:val="20"/>
          <w:szCs w:val="20"/>
        </w:rPr>
        <w:t xml:space="preserve">for ACA, </w:t>
      </w:r>
      <w:r w:rsidRPr="003733C8">
        <w:rPr>
          <w:sz w:val="20"/>
          <w:szCs w:val="20"/>
        </w:rPr>
        <w:t>it is now time to review the forms and data.</w:t>
      </w:r>
      <w:r w:rsidR="00E2561B">
        <w:rPr>
          <w:sz w:val="20"/>
          <w:szCs w:val="20"/>
        </w:rPr>
        <w:br/>
        <w:t>We need to be cognizant that we are saving the ACA data based on your Microsoft Dynamics GP user date at the time you save the record.  If you are back dating in, put your GP user date to 1/1/2015.</w:t>
      </w:r>
      <w:r w:rsidR="006D0853">
        <w:rPr>
          <w:sz w:val="20"/>
          <w:szCs w:val="20"/>
        </w:rPr>
        <w:t xml:space="preserve"> Benefit Begins, Benefit Ends or Inactive boxes are not being used.  If you do not want a code to be part of ACA, you should have </w:t>
      </w:r>
      <w:proofErr w:type="gramStart"/>
      <w:r w:rsidR="006D0853">
        <w:rPr>
          <w:sz w:val="20"/>
          <w:szCs w:val="20"/>
        </w:rPr>
        <w:t>None</w:t>
      </w:r>
      <w:proofErr w:type="gramEnd"/>
      <w:r w:rsidR="006D0853">
        <w:rPr>
          <w:sz w:val="20"/>
          <w:szCs w:val="20"/>
        </w:rPr>
        <w:t xml:space="preserve"> in the fields, example below.</w:t>
      </w:r>
    </w:p>
    <w:p w:rsidR="006D0853" w:rsidRDefault="006D0853">
      <w:pPr>
        <w:rPr>
          <w:sz w:val="20"/>
          <w:szCs w:val="20"/>
        </w:rPr>
      </w:pPr>
      <w:r>
        <w:rPr>
          <w:noProof/>
        </w:rPr>
        <w:drawing>
          <wp:inline distT="0" distB="0" distL="0" distR="0" wp14:anchorId="4081E750" wp14:editId="0B0F3ABF">
            <wp:extent cx="309562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95625" cy="1095375"/>
                    </a:xfrm>
                    <a:prstGeom prst="rect">
                      <a:avLst/>
                    </a:prstGeom>
                  </pic:spPr>
                </pic:pic>
              </a:graphicData>
            </a:graphic>
          </wp:inline>
        </w:drawing>
      </w:r>
    </w:p>
    <w:p w:rsidR="00E2561B" w:rsidRPr="003733C8" w:rsidRDefault="00E2561B">
      <w:pPr>
        <w:rPr>
          <w:sz w:val="20"/>
          <w:szCs w:val="20"/>
        </w:rPr>
      </w:pPr>
    </w:p>
    <w:p w:rsidR="00C46E66" w:rsidRPr="003733C8" w:rsidRDefault="00C46E66">
      <w:pPr>
        <w:rPr>
          <w:sz w:val="20"/>
          <w:szCs w:val="20"/>
        </w:rPr>
      </w:pPr>
      <w:r w:rsidRPr="003733C8">
        <w:rPr>
          <w:sz w:val="20"/>
          <w:szCs w:val="20"/>
        </w:rPr>
        <w:t>You will need to create the year end wage file for 2015 to review this data.</w:t>
      </w:r>
    </w:p>
    <w:p w:rsidR="00C46E66" w:rsidRPr="003733C8" w:rsidRDefault="00C46E66">
      <w:pPr>
        <w:rPr>
          <w:sz w:val="20"/>
          <w:szCs w:val="20"/>
        </w:rPr>
      </w:pPr>
      <w:r w:rsidRPr="003733C8">
        <w:rPr>
          <w:sz w:val="20"/>
          <w:szCs w:val="20"/>
        </w:rPr>
        <w:t>(</w:t>
      </w:r>
      <w:proofErr w:type="gramStart"/>
      <w:r w:rsidRPr="003733C8">
        <w:rPr>
          <w:sz w:val="20"/>
          <w:szCs w:val="20"/>
        </w:rPr>
        <w:t>the</w:t>
      </w:r>
      <w:proofErr w:type="gramEnd"/>
      <w:r w:rsidRPr="003733C8">
        <w:rPr>
          <w:sz w:val="20"/>
          <w:szCs w:val="20"/>
        </w:rPr>
        <w:t xml:space="preserve"> year end wage file will need to be removed prior to you running the next 2015 payroll, it would be best to do this in a test company that is a backup of your current live company click </w:t>
      </w:r>
      <w:hyperlink r:id="rId25" w:history="1">
        <w:r w:rsidRPr="003733C8">
          <w:rPr>
            <w:rStyle w:val="Hyperlink"/>
            <w:sz w:val="20"/>
            <w:szCs w:val="20"/>
          </w:rPr>
          <w:t>HERE</w:t>
        </w:r>
      </w:hyperlink>
      <w:r w:rsidRPr="003733C8">
        <w:rPr>
          <w:sz w:val="20"/>
          <w:szCs w:val="20"/>
        </w:rPr>
        <w:t xml:space="preserve"> for steps to create a test company.)</w:t>
      </w:r>
    </w:p>
    <w:p w:rsidR="00C46E66" w:rsidRPr="003733C8" w:rsidRDefault="00C46E66">
      <w:pPr>
        <w:rPr>
          <w:sz w:val="20"/>
          <w:szCs w:val="20"/>
        </w:rPr>
      </w:pPr>
    </w:p>
    <w:p w:rsidR="00C46E66" w:rsidRDefault="00C46E66">
      <w:pPr>
        <w:rPr>
          <w:sz w:val="20"/>
          <w:szCs w:val="20"/>
        </w:rPr>
      </w:pPr>
      <w:r w:rsidRPr="003733C8">
        <w:rPr>
          <w:sz w:val="20"/>
          <w:szCs w:val="20"/>
        </w:rPr>
        <w:t xml:space="preserve">Click </w:t>
      </w:r>
      <w:hyperlink r:id="rId26" w:history="1">
        <w:r w:rsidRPr="003733C8">
          <w:rPr>
            <w:rStyle w:val="Hyperlink"/>
            <w:sz w:val="20"/>
            <w:szCs w:val="20"/>
          </w:rPr>
          <w:t>HERE</w:t>
        </w:r>
      </w:hyperlink>
      <w:r w:rsidRPr="003733C8">
        <w:rPr>
          <w:sz w:val="20"/>
          <w:szCs w:val="20"/>
        </w:rPr>
        <w:t xml:space="preserve"> </w:t>
      </w:r>
      <w:r w:rsidR="003733C8" w:rsidRPr="003733C8">
        <w:rPr>
          <w:sz w:val="20"/>
          <w:szCs w:val="20"/>
        </w:rPr>
        <w:t>if you need steps on how to create the year end wage file and remove it</w:t>
      </w:r>
      <w:r w:rsidRPr="003733C8">
        <w:rPr>
          <w:sz w:val="20"/>
          <w:szCs w:val="20"/>
        </w:rPr>
        <w:t>.</w:t>
      </w:r>
    </w:p>
    <w:p w:rsidR="00FC5899" w:rsidRDefault="00FC5899">
      <w:pPr>
        <w:rPr>
          <w:rFonts w:cs="Segoe UI"/>
          <w:color w:val="303131"/>
          <w:sz w:val="20"/>
          <w:szCs w:val="20"/>
          <w:lang w:val="en"/>
        </w:rPr>
      </w:pPr>
      <w:r w:rsidRPr="00FC5899">
        <w:rPr>
          <w:rFonts w:cs="Segoe UI"/>
          <w:color w:val="303131"/>
          <w:sz w:val="20"/>
          <w:szCs w:val="20"/>
          <w:lang w:val="en"/>
        </w:rPr>
        <w:t xml:space="preserve">Click </w:t>
      </w:r>
      <w:hyperlink r:id="rId27" w:tgtFrame="_blank" w:history="1">
        <w:r w:rsidRPr="00FC5899">
          <w:rPr>
            <w:rStyle w:val="Hyperlink"/>
            <w:rFonts w:cs="Segoe UI"/>
            <w:sz w:val="20"/>
            <w:szCs w:val="20"/>
            <w:lang w:val="en"/>
          </w:rPr>
          <w:t>HERE</w:t>
        </w:r>
      </w:hyperlink>
      <w:r w:rsidRPr="00FC5899">
        <w:rPr>
          <w:rFonts w:cs="Segoe UI"/>
          <w:color w:val="303131"/>
          <w:sz w:val="20"/>
          <w:szCs w:val="20"/>
          <w:lang w:val="en"/>
        </w:rPr>
        <w:t xml:space="preserve"> to create </w:t>
      </w:r>
      <w:proofErr w:type="gramStart"/>
      <w:r w:rsidRPr="00FC5899">
        <w:rPr>
          <w:rFonts w:cs="Segoe UI"/>
          <w:color w:val="303131"/>
          <w:sz w:val="20"/>
          <w:szCs w:val="20"/>
          <w:lang w:val="en"/>
        </w:rPr>
        <w:t xml:space="preserve">a </w:t>
      </w:r>
      <w:proofErr w:type="spellStart"/>
      <w:r w:rsidRPr="00FC5899">
        <w:rPr>
          <w:rFonts w:cs="Segoe UI"/>
          <w:color w:val="303131"/>
          <w:sz w:val="20"/>
          <w:szCs w:val="20"/>
          <w:lang w:val="en"/>
        </w:rPr>
        <w:t>SmartList</w:t>
      </w:r>
      <w:proofErr w:type="spellEnd"/>
      <w:proofErr w:type="gramEnd"/>
      <w:r w:rsidRPr="00FC5899">
        <w:rPr>
          <w:rFonts w:cs="Segoe UI"/>
          <w:color w:val="303131"/>
          <w:sz w:val="20"/>
          <w:szCs w:val="20"/>
          <w:lang w:val="en"/>
        </w:rPr>
        <w:t xml:space="preserve"> Designer Report of ACA information.</w:t>
      </w:r>
    </w:p>
    <w:p w:rsidR="005E55E0" w:rsidRPr="00FC5899" w:rsidRDefault="005E55E0">
      <w:pPr>
        <w:rPr>
          <w:sz w:val="20"/>
          <w:szCs w:val="20"/>
        </w:rPr>
      </w:pPr>
      <w:r>
        <w:rPr>
          <w:rFonts w:cs="Segoe UI"/>
          <w:color w:val="303131"/>
          <w:sz w:val="20"/>
          <w:szCs w:val="20"/>
          <w:lang w:val="en"/>
        </w:rPr>
        <w:t xml:space="preserve">Click </w:t>
      </w:r>
      <w:hyperlink r:id="rId28" w:anchor="d0e72" w:history="1">
        <w:r w:rsidRPr="005E55E0">
          <w:rPr>
            <w:rStyle w:val="Hyperlink"/>
            <w:rFonts w:cs="Segoe UI"/>
            <w:sz w:val="20"/>
            <w:szCs w:val="20"/>
            <w:lang w:val="en"/>
          </w:rPr>
          <w:t>HERE</w:t>
        </w:r>
      </w:hyperlink>
      <w:r>
        <w:rPr>
          <w:rFonts w:cs="Segoe UI"/>
          <w:color w:val="303131"/>
          <w:sz w:val="20"/>
          <w:szCs w:val="20"/>
          <w:lang w:val="en"/>
        </w:rPr>
        <w:t xml:space="preserve"> for IRS form instructions.</w:t>
      </w:r>
    </w:p>
    <w:p w:rsidR="00C46E66" w:rsidRPr="003733C8" w:rsidRDefault="00C46E66">
      <w:pPr>
        <w:rPr>
          <w:sz w:val="20"/>
          <w:szCs w:val="20"/>
        </w:rPr>
      </w:pPr>
    </w:p>
    <w:p w:rsidR="003733C8" w:rsidRPr="003733C8" w:rsidRDefault="003733C8">
      <w:pPr>
        <w:rPr>
          <w:sz w:val="20"/>
          <w:szCs w:val="20"/>
        </w:rPr>
      </w:pPr>
      <w:r w:rsidRPr="003733C8">
        <w:rPr>
          <w:sz w:val="20"/>
          <w:szCs w:val="20"/>
        </w:rPr>
        <w:t>From the PRINT W-2 FORM window you will be able to print the forms</w:t>
      </w:r>
    </w:p>
    <w:p w:rsidR="00C46E66" w:rsidRDefault="00C46E66">
      <w:pPr>
        <w:rPr>
          <w:b/>
          <w:sz w:val="20"/>
          <w:szCs w:val="20"/>
        </w:rPr>
      </w:pPr>
    </w:p>
    <w:p w:rsidR="00C46E66" w:rsidRDefault="003733C8">
      <w:pPr>
        <w:rPr>
          <w:b/>
          <w:sz w:val="20"/>
          <w:szCs w:val="20"/>
        </w:rPr>
      </w:pPr>
      <w:r>
        <w:rPr>
          <w:noProof/>
        </w:rPr>
        <w:drawing>
          <wp:inline distT="0" distB="0" distL="0" distR="0" wp14:anchorId="7EA61BF6" wp14:editId="458B969E">
            <wp:extent cx="2258918" cy="2639833"/>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60576" cy="2641771"/>
                    </a:xfrm>
                    <a:prstGeom prst="rect">
                      <a:avLst/>
                    </a:prstGeom>
                  </pic:spPr>
                </pic:pic>
              </a:graphicData>
            </a:graphic>
          </wp:inline>
        </w:drawing>
      </w:r>
      <w:r w:rsidR="00AD73FE">
        <w:rPr>
          <w:b/>
          <w:sz w:val="20"/>
          <w:szCs w:val="20"/>
        </w:rPr>
        <w:t xml:space="preserve">              </w:t>
      </w:r>
      <w:r w:rsidR="00AD73FE">
        <w:rPr>
          <w:noProof/>
        </w:rPr>
        <w:drawing>
          <wp:inline distT="0" distB="0" distL="0" distR="0" wp14:anchorId="53BEFFD6" wp14:editId="616999E5">
            <wp:extent cx="3077523" cy="2170706"/>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078943" cy="2171708"/>
                    </a:xfrm>
                    <a:prstGeom prst="rect">
                      <a:avLst/>
                    </a:prstGeom>
                  </pic:spPr>
                </pic:pic>
              </a:graphicData>
            </a:graphic>
          </wp:inline>
        </w:drawing>
      </w:r>
    </w:p>
    <w:p w:rsidR="003733C8" w:rsidRPr="003733C8" w:rsidRDefault="003733C8">
      <w:pPr>
        <w:rPr>
          <w:sz w:val="20"/>
          <w:szCs w:val="20"/>
        </w:rPr>
      </w:pPr>
      <w:r w:rsidRPr="003733C8">
        <w:rPr>
          <w:sz w:val="20"/>
          <w:szCs w:val="20"/>
        </w:rPr>
        <w:t>From the EDIT W-2 INFORMATION window you can edit / view the ACA information.</w:t>
      </w:r>
    </w:p>
    <w:p w:rsidR="003733C8" w:rsidRDefault="003733C8">
      <w:pPr>
        <w:rPr>
          <w:sz w:val="20"/>
          <w:szCs w:val="20"/>
        </w:rPr>
      </w:pPr>
      <w:r w:rsidRPr="003733C8">
        <w:rPr>
          <w:sz w:val="20"/>
          <w:szCs w:val="20"/>
        </w:rPr>
        <w:t>When you remove the year end wage file, all this information will be lost, similar to W2’s, then repopulated when you recreate the year end wage file.</w:t>
      </w:r>
    </w:p>
    <w:p w:rsidR="003733C8" w:rsidRPr="003733C8" w:rsidRDefault="003733C8">
      <w:pPr>
        <w:rPr>
          <w:sz w:val="20"/>
          <w:szCs w:val="20"/>
        </w:rPr>
      </w:pPr>
    </w:p>
    <w:p w:rsidR="00E478D3" w:rsidRDefault="00E478D3">
      <w:pPr>
        <w:rPr>
          <w:b/>
          <w:sz w:val="20"/>
          <w:szCs w:val="20"/>
        </w:rPr>
      </w:pPr>
    </w:p>
    <w:p w:rsidR="00850D3A" w:rsidRPr="00934A8D" w:rsidRDefault="00934A8D">
      <w:pPr>
        <w:rPr>
          <w:b/>
          <w:sz w:val="20"/>
          <w:szCs w:val="20"/>
        </w:rPr>
      </w:pPr>
      <w:r w:rsidRPr="00934A8D">
        <w:rPr>
          <w:b/>
          <w:sz w:val="20"/>
          <w:szCs w:val="20"/>
        </w:rPr>
        <w:t>1095-C Employer Provided Health Insurance Offer and Coverage report</w:t>
      </w:r>
    </w:p>
    <w:p w:rsidR="00C37D82" w:rsidRDefault="00C37D82">
      <w:pPr>
        <w:rPr>
          <w:sz w:val="20"/>
          <w:szCs w:val="20"/>
        </w:rPr>
      </w:pPr>
      <w:r>
        <w:rPr>
          <w:sz w:val="20"/>
          <w:szCs w:val="20"/>
        </w:rPr>
        <w:t>Void checkbox – no data yet</w:t>
      </w:r>
    </w:p>
    <w:p w:rsidR="00C37D82" w:rsidRDefault="00C37D82">
      <w:pPr>
        <w:rPr>
          <w:sz w:val="20"/>
          <w:szCs w:val="20"/>
        </w:rPr>
      </w:pPr>
      <w:r>
        <w:rPr>
          <w:sz w:val="20"/>
          <w:szCs w:val="20"/>
        </w:rPr>
        <w:t>Corrected checkbox – no data yet</w:t>
      </w:r>
    </w:p>
    <w:p w:rsidR="00C37D82" w:rsidRPr="00934A8D" w:rsidRDefault="00C37D82">
      <w:pPr>
        <w:rPr>
          <w:sz w:val="20"/>
          <w:szCs w:val="20"/>
        </w:rPr>
      </w:pPr>
    </w:p>
    <w:p w:rsidR="00934A8D" w:rsidRDefault="00C37D82">
      <w:pPr>
        <w:rPr>
          <w:sz w:val="20"/>
          <w:szCs w:val="20"/>
        </w:rPr>
      </w:pPr>
      <w:r>
        <w:rPr>
          <w:b/>
          <w:sz w:val="20"/>
          <w:szCs w:val="20"/>
        </w:rPr>
        <w:t>Part 1 – Employee</w:t>
      </w:r>
    </w:p>
    <w:p w:rsidR="00C37D82" w:rsidRDefault="00C37D82">
      <w:pPr>
        <w:rPr>
          <w:sz w:val="20"/>
          <w:szCs w:val="20"/>
        </w:rPr>
      </w:pPr>
      <w:r>
        <w:rPr>
          <w:sz w:val="20"/>
          <w:szCs w:val="20"/>
        </w:rPr>
        <w:t>All employee information (name, SSN &amp; address) is taken from the Employee record during the process to create the year end tables. This information can be edited in the Edit W-2 Information window.</w:t>
      </w:r>
    </w:p>
    <w:p w:rsidR="00C37D82" w:rsidRDefault="00C37D82">
      <w:pPr>
        <w:rPr>
          <w:sz w:val="20"/>
          <w:szCs w:val="20"/>
        </w:rPr>
      </w:pPr>
    </w:p>
    <w:p w:rsidR="00C37D82" w:rsidRDefault="00C37D82">
      <w:pPr>
        <w:rPr>
          <w:sz w:val="20"/>
          <w:szCs w:val="20"/>
        </w:rPr>
      </w:pPr>
      <w:r>
        <w:rPr>
          <w:sz w:val="20"/>
          <w:szCs w:val="20"/>
        </w:rPr>
        <w:lastRenderedPageBreak/>
        <w:t>All employer information is pulled from the existing year end tables</w:t>
      </w:r>
      <w:r w:rsidR="00217EA3">
        <w:rPr>
          <w:sz w:val="20"/>
          <w:szCs w:val="20"/>
        </w:rPr>
        <w:t xml:space="preserve">, which can be edited in the Print W-2 window. </w:t>
      </w:r>
    </w:p>
    <w:p w:rsidR="00C37D82" w:rsidRDefault="00C37D82">
      <w:pPr>
        <w:rPr>
          <w:sz w:val="20"/>
          <w:szCs w:val="20"/>
        </w:rPr>
      </w:pPr>
    </w:p>
    <w:p w:rsidR="00C37D82" w:rsidRDefault="00C37D82">
      <w:pPr>
        <w:rPr>
          <w:sz w:val="20"/>
          <w:szCs w:val="20"/>
        </w:rPr>
      </w:pPr>
      <w:r>
        <w:rPr>
          <w:b/>
          <w:sz w:val="20"/>
          <w:szCs w:val="20"/>
        </w:rPr>
        <w:t>Part 2 – Employee Offer and Coverage</w:t>
      </w:r>
    </w:p>
    <w:p w:rsidR="00C37D82" w:rsidRDefault="00C37D82">
      <w:pPr>
        <w:rPr>
          <w:sz w:val="20"/>
          <w:szCs w:val="20"/>
        </w:rPr>
      </w:pPr>
    </w:p>
    <w:p w:rsidR="00217EA3" w:rsidRDefault="00AA5CBE">
      <w:pPr>
        <w:rPr>
          <w:sz w:val="20"/>
          <w:szCs w:val="20"/>
        </w:rPr>
      </w:pPr>
      <w:r>
        <w:rPr>
          <w:sz w:val="20"/>
          <w:szCs w:val="20"/>
        </w:rPr>
        <w:t>Offer of Coverage code</w:t>
      </w:r>
    </w:p>
    <w:p w:rsidR="000B7B16" w:rsidRDefault="000B7B16" w:rsidP="000B7B16">
      <w:pPr>
        <w:pStyle w:val="ListParagraph"/>
        <w:numPr>
          <w:ilvl w:val="0"/>
          <w:numId w:val="6"/>
        </w:numPr>
        <w:rPr>
          <w:sz w:val="20"/>
          <w:szCs w:val="20"/>
        </w:rPr>
      </w:pPr>
      <w:r>
        <w:rPr>
          <w:sz w:val="20"/>
          <w:szCs w:val="20"/>
        </w:rPr>
        <w:t>This is determined by looking at the records in UPR00905 (</w:t>
      </w:r>
      <w:proofErr w:type="spellStart"/>
      <w:r>
        <w:rPr>
          <w:sz w:val="20"/>
          <w:szCs w:val="20"/>
        </w:rPr>
        <w:t>uprMstrEmployeeACA</w:t>
      </w:r>
      <w:proofErr w:type="spellEnd"/>
      <w:r>
        <w:rPr>
          <w:sz w:val="20"/>
          <w:szCs w:val="20"/>
        </w:rPr>
        <w:t>)</w:t>
      </w:r>
    </w:p>
    <w:p w:rsidR="000B7B16" w:rsidRDefault="000B7B16" w:rsidP="000B7B16">
      <w:pPr>
        <w:pStyle w:val="ListParagraph"/>
        <w:numPr>
          <w:ilvl w:val="0"/>
          <w:numId w:val="6"/>
        </w:numPr>
        <w:rPr>
          <w:sz w:val="20"/>
          <w:szCs w:val="20"/>
        </w:rPr>
      </w:pPr>
      <w:r>
        <w:rPr>
          <w:sz w:val="20"/>
          <w:szCs w:val="20"/>
        </w:rPr>
        <w:t xml:space="preserve">If the Offer of Coverage code has changed twice in one </w:t>
      </w:r>
      <w:r w:rsidR="005772F2">
        <w:rPr>
          <w:sz w:val="20"/>
          <w:szCs w:val="20"/>
        </w:rPr>
        <w:t>calendar</w:t>
      </w:r>
      <w:r>
        <w:rPr>
          <w:sz w:val="20"/>
          <w:szCs w:val="20"/>
        </w:rPr>
        <w:t xml:space="preserve"> month, the most recent change (based on the </w:t>
      </w:r>
      <w:r w:rsidR="0015713A">
        <w:rPr>
          <w:sz w:val="20"/>
          <w:szCs w:val="20"/>
        </w:rPr>
        <w:t>Effective</w:t>
      </w:r>
      <w:r>
        <w:rPr>
          <w:sz w:val="20"/>
          <w:szCs w:val="20"/>
        </w:rPr>
        <w:t xml:space="preserve"> Date fie</w:t>
      </w:r>
      <w:r w:rsidR="00C00594">
        <w:rPr>
          <w:sz w:val="20"/>
          <w:szCs w:val="20"/>
        </w:rPr>
        <w:t>ld) is used.</w:t>
      </w:r>
      <w:r w:rsidR="00E41A4C">
        <w:rPr>
          <w:sz w:val="20"/>
          <w:szCs w:val="20"/>
        </w:rPr>
        <w:t xml:space="preserve">  If for example we have made a change on the same day with 2 benefit codes, the system will take the latest change in the table for the month.</w:t>
      </w:r>
    </w:p>
    <w:p w:rsidR="003B6518" w:rsidRDefault="003B6518" w:rsidP="000B7B16">
      <w:pPr>
        <w:pStyle w:val="ListParagraph"/>
        <w:numPr>
          <w:ilvl w:val="0"/>
          <w:numId w:val="6"/>
        </w:numPr>
        <w:rPr>
          <w:sz w:val="20"/>
          <w:szCs w:val="20"/>
        </w:rPr>
      </w:pPr>
      <w:r>
        <w:rPr>
          <w:sz w:val="20"/>
          <w:szCs w:val="20"/>
        </w:rPr>
        <w:t xml:space="preserve">If the Offer of Coverage code has not changed in the past calendar year, the most recent previous change (based on the Change Date field) is used. </w:t>
      </w:r>
    </w:p>
    <w:p w:rsidR="003B6518" w:rsidRPr="000B7B16" w:rsidRDefault="003B6518" w:rsidP="003B6518">
      <w:pPr>
        <w:pStyle w:val="ListParagraph"/>
        <w:numPr>
          <w:ilvl w:val="1"/>
          <w:numId w:val="6"/>
        </w:numPr>
        <w:rPr>
          <w:sz w:val="20"/>
          <w:szCs w:val="20"/>
        </w:rPr>
      </w:pPr>
      <w:r>
        <w:rPr>
          <w:sz w:val="20"/>
          <w:szCs w:val="20"/>
        </w:rPr>
        <w:t>For example, if the Payroll Year end is being run for 201</w:t>
      </w:r>
      <w:r w:rsidR="00E41A4C">
        <w:rPr>
          <w:sz w:val="20"/>
          <w:szCs w:val="20"/>
        </w:rPr>
        <w:t>6</w:t>
      </w:r>
      <w:r>
        <w:rPr>
          <w:sz w:val="20"/>
          <w:szCs w:val="20"/>
        </w:rPr>
        <w:t>, but the last time the Offer of Coverage code was changed for an employee was November 201</w:t>
      </w:r>
      <w:r w:rsidR="00E41A4C">
        <w:rPr>
          <w:sz w:val="20"/>
          <w:szCs w:val="20"/>
        </w:rPr>
        <w:t>5</w:t>
      </w:r>
      <w:r>
        <w:rPr>
          <w:sz w:val="20"/>
          <w:szCs w:val="20"/>
        </w:rPr>
        <w:t>, the system will use the code from November.</w:t>
      </w:r>
    </w:p>
    <w:p w:rsidR="00603A33" w:rsidRDefault="00603A33" w:rsidP="00603A33">
      <w:pPr>
        <w:rPr>
          <w:sz w:val="20"/>
          <w:szCs w:val="20"/>
        </w:rPr>
      </w:pPr>
    </w:p>
    <w:p w:rsidR="005E55E0" w:rsidRPr="00603A33" w:rsidRDefault="005E55E0" w:rsidP="00603A33">
      <w:pPr>
        <w:rPr>
          <w:sz w:val="20"/>
          <w:szCs w:val="20"/>
        </w:rPr>
      </w:pPr>
    </w:p>
    <w:p w:rsidR="005E55E0" w:rsidRDefault="00AA5CBE">
      <w:pPr>
        <w:rPr>
          <w:b/>
          <w:sz w:val="20"/>
          <w:szCs w:val="20"/>
        </w:rPr>
      </w:pPr>
      <w:r>
        <w:rPr>
          <w:sz w:val="20"/>
          <w:szCs w:val="20"/>
        </w:rPr>
        <w:t>Employee Share of Lowest Cost Monthly Premium</w:t>
      </w:r>
      <w:r w:rsidR="007F26E8">
        <w:rPr>
          <w:sz w:val="20"/>
          <w:szCs w:val="20"/>
        </w:rPr>
        <w:t>---</w:t>
      </w:r>
      <w:r w:rsidR="007F26E8" w:rsidRPr="007F26E8">
        <w:rPr>
          <w:b/>
          <w:sz w:val="20"/>
          <w:szCs w:val="20"/>
        </w:rPr>
        <w:t>changes made in 2015 Year end update</w:t>
      </w:r>
    </w:p>
    <w:p w:rsidR="005E55E0" w:rsidRDefault="005E55E0">
      <w:pPr>
        <w:rPr>
          <w:sz w:val="20"/>
          <w:szCs w:val="20"/>
        </w:rPr>
      </w:pPr>
      <w:r>
        <w:rPr>
          <w:sz w:val="20"/>
          <w:szCs w:val="20"/>
        </w:rPr>
        <w:t>Per IRS Instructions:</w:t>
      </w:r>
    </w:p>
    <w:p w:rsidR="005E55E0" w:rsidRDefault="005E55E0">
      <w:pPr>
        <w:rPr>
          <w:rFonts w:ascii="Arial" w:hAnsi="Arial" w:cs="Arial"/>
          <w:color w:val="000000"/>
          <w:sz w:val="18"/>
          <w:szCs w:val="18"/>
          <w:lang w:val="en"/>
        </w:rPr>
      </w:pPr>
      <w:bookmarkStart w:id="1" w:name="d0e1174"/>
      <w:bookmarkEnd w:id="1"/>
      <w:proofErr w:type="gramStart"/>
      <w:r>
        <w:rPr>
          <w:rFonts w:ascii="Arial" w:hAnsi="Arial" w:cs="Arial"/>
          <w:b/>
          <w:bCs/>
          <w:color w:val="000000"/>
          <w:sz w:val="18"/>
          <w:szCs w:val="18"/>
          <w:lang w:val="en"/>
        </w:rPr>
        <w:t>Line 15.</w:t>
      </w:r>
      <w:proofErr w:type="gramEnd"/>
      <w:r>
        <w:rPr>
          <w:rFonts w:ascii="Arial" w:hAnsi="Arial" w:cs="Arial"/>
          <w:color w:val="000000"/>
          <w:sz w:val="18"/>
          <w:szCs w:val="18"/>
          <w:lang w:val="en"/>
        </w:rPr>
        <w:t xml:space="preserve">   Complete line 15 only if code 1B, 1C, 1D, or 1E is entered on line 14 either in the “</w:t>
      </w:r>
      <w:r>
        <w:rPr>
          <w:rStyle w:val="Quote1"/>
          <w:rFonts w:ascii="Arial" w:hAnsi="Arial" w:cs="Arial"/>
          <w:color w:val="000000"/>
          <w:sz w:val="18"/>
          <w:szCs w:val="18"/>
          <w:lang w:val="en"/>
        </w:rPr>
        <w:t>All 12 Months</w:t>
      </w:r>
      <w:r>
        <w:rPr>
          <w:rFonts w:ascii="Arial" w:hAnsi="Arial" w:cs="Arial"/>
          <w:color w:val="000000"/>
          <w:sz w:val="18"/>
          <w:szCs w:val="18"/>
          <w:lang w:val="en"/>
        </w:rPr>
        <w:t>” box or in any of the monthly boxes. Enter the amount of the employee share of the lowest-cost monthly premium for self-only minimum essential coverage providing minimum value that is offered to the employee.</w:t>
      </w:r>
    </w:p>
    <w:p w:rsidR="005E55E0" w:rsidRDefault="005E55E0">
      <w:pPr>
        <w:rPr>
          <w:rFonts w:ascii="Arial" w:hAnsi="Arial" w:cs="Arial"/>
          <w:color w:val="000000"/>
          <w:sz w:val="18"/>
          <w:szCs w:val="18"/>
          <w:lang w:val="en"/>
        </w:rPr>
      </w:pPr>
      <w:r>
        <w:rPr>
          <w:rFonts w:ascii="Arial" w:hAnsi="Arial" w:cs="Arial"/>
          <w:color w:val="000000"/>
          <w:sz w:val="18"/>
          <w:szCs w:val="18"/>
          <w:lang w:val="en"/>
        </w:rPr>
        <w:t>If the employee is offered coverage but is not required to contribute any amount towards the premium, enter “</w:t>
      </w:r>
      <w:r>
        <w:rPr>
          <w:rStyle w:val="Quote1"/>
          <w:rFonts w:ascii="Arial" w:hAnsi="Arial" w:cs="Arial"/>
          <w:color w:val="000000"/>
          <w:sz w:val="18"/>
          <w:szCs w:val="18"/>
          <w:lang w:val="en"/>
        </w:rPr>
        <w:t>0.00</w:t>
      </w:r>
      <w:r>
        <w:rPr>
          <w:rFonts w:ascii="Arial" w:hAnsi="Arial" w:cs="Arial"/>
          <w:color w:val="000000"/>
          <w:sz w:val="18"/>
          <w:szCs w:val="18"/>
          <w:lang w:val="en"/>
        </w:rPr>
        <w:t xml:space="preserve">” (do not leave blank). If the employee share of the lowest-cost monthly premium amount was the same amount for all 12 calendar months, enter that monthly amount in each monthly box </w:t>
      </w:r>
      <w:r w:rsidRPr="005E55E0">
        <w:rPr>
          <w:rFonts w:ascii="Arial" w:hAnsi="Arial" w:cs="Arial"/>
          <w:b/>
          <w:color w:val="000000"/>
          <w:sz w:val="18"/>
          <w:szCs w:val="18"/>
          <w:u w:val="single"/>
          <w:lang w:val="en"/>
        </w:rPr>
        <w:t>or</w:t>
      </w:r>
      <w:r>
        <w:rPr>
          <w:rFonts w:ascii="Arial" w:hAnsi="Arial" w:cs="Arial"/>
          <w:color w:val="000000"/>
          <w:sz w:val="18"/>
          <w:szCs w:val="18"/>
          <w:lang w:val="en"/>
        </w:rPr>
        <w:t xml:space="preserve"> enter that monthly amount in the “</w:t>
      </w:r>
      <w:r>
        <w:rPr>
          <w:rStyle w:val="Quote1"/>
          <w:rFonts w:ascii="Arial" w:hAnsi="Arial" w:cs="Arial"/>
          <w:color w:val="000000"/>
          <w:sz w:val="18"/>
          <w:szCs w:val="18"/>
          <w:lang w:val="en"/>
        </w:rPr>
        <w:t>All 12 Months</w:t>
      </w:r>
      <w:r>
        <w:rPr>
          <w:rFonts w:ascii="Arial" w:hAnsi="Arial" w:cs="Arial"/>
          <w:color w:val="000000"/>
          <w:sz w:val="18"/>
          <w:szCs w:val="18"/>
          <w:lang w:val="en"/>
        </w:rPr>
        <w:t>” box and do not complete the monthly boxes. If the employee share of the lowest-cost monthly amount was not the same for all 12 months, enter the amount in each calendar month for which the employee was offered minimum value coverage.</w:t>
      </w:r>
    </w:p>
    <w:p w:rsidR="005E55E0" w:rsidRPr="005E55E0" w:rsidRDefault="005E55E0">
      <w:pPr>
        <w:rPr>
          <w:sz w:val="20"/>
          <w:szCs w:val="20"/>
        </w:rPr>
      </w:pPr>
    </w:p>
    <w:p w:rsidR="008B7FFB" w:rsidRDefault="008B7FFB" w:rsidP="008B7FFB">
      <w:pPr>
        <w:pStyle w:val="ListParagraph"/>
        <w:numPr>
          <w:ilvl w:val="0"/>
          <w:numId w:val="5"/>
        </w:numPr>
        <w:rPr>
          <w:sz w:val="20"/>
          <w:szCs w:val="20"/>
        </w:rPr>
      </w:pPr>
      <w:r>
        <w:rPr>
          <w:sz w:val="20"/>
          <w:szCs w:val="20"/>
        </w:rPr>
        <w:t>This will be the same value for every month; the only exception is if a month has an Offer of Coverage code of 1H or None. Then the value will be 0.</w:t>
      </w:r>
    </w:p>
    <w:p w:rsidR="00C43DFE" w:rsidRDefault="00C43DFE" w:rsidP="008B7FFB">
      <w:pPr>
        <w:pStyle w:val="ListParagraph"/>
        <w:numPr>
          <w:ilvl w:val="0"/>
          <w:numId w:val="5"/>
        </w:numPr>
        <w:rPr>
          <w:sz w:val="20"/>
          <w:szCs w:val="20"/>
        </w:rPr>
      </w:pPr>
      <w:r>
        <w:rPr>
          <w:sz w:val="20"/>
          <w:szCs w:val="20"/>
        </w:rPr>
        <w:t>You can edit this information in the Edit W-2 window as well if the amount is not correct.</w:t>
      </w:r>
      <w:r w:rsidR="002E0635">
        <w:rPr>
          <w:sz w:val="20"/>
          <w:szCs w:val="20"/>
        </w:rPr>
        <w:br/>
        <w:t>(In the future, after 2015 year end, we may look to add a new field for this)</w:t>
      </w:r>
    </w:p>
    <w:p w:rsidR="00566D40" w:rsidRDefault="00566D40" w:rsidP="008B7FFB">
      <w:pPr>
        <w:pStyle w:val="ListParagraph"/>
        <w:numPr>
          <w:ilvl w:val="0"/>
          <w:numId w:val="5"/>
        </w:numPr>
        <w:rPr>
          <w:sz w:val="20"/>
          <w:szCs w:val="20"/>
        </w:rPr>
      </w:pPr>
      <w:r>
        <w:rPr>
          <w:sz w:val="20"/>
          <w:szCs w:val="20"/>
        </w:rPr>
        <w:t>If you need to make a mass change, this is stored in the following year end table UPR10111.</w:t>
      </w:r>
      <w:r w:rsidR="002E0635">
        <w:rPr>
          <w:sz w:val="20"/>
          <w:szCs w:val="20"/>
        </w:rPr>
        <w:br/>
        <w:t>At year end time, you can easily do a script to mass change your values based on the lowest coverage that was offered to your employees.</w:t>
      </w:r>
    </w:p>
    <w:p w:rsidR="005E55E0" w:rsidRDefault="005E55E0" w:rsidP="008B7FFB">
      <w:pPr>
        <w:pStyle w:val="ListParagraph"/>
        <w:numPr>
          <w:ilvl w:val="0"/>
          <w:numId w:val="5"/>
        </w:numPr>
        <w:rPr>
          <w:sz w:val="20"/>
          <w:szCs w:val="20"/>
        </w:rPr>
      </w:pPr>
      <w:r>
        <w:rPr>
          <w:sz w:val="20"/>
          <w:szCs w:val="20"/>
        </w:rPr>
        <w:t>This field pulls from the UPR00905 table as amo</w:t>
      </w:r>
      <w:r w:rsidR="0017371A">
        <w:rPr>
          <w:sz w:val="20"/>
          <w:szCs w:val="20"/>
        </w:rPr>
        <w:t>unts are added to your employee (</w:t>
      </w:r>
      <w:proofErr w:type="spellStart"/>
      <w:r w:rsidR="0017371A">
        <w:rPr>
          <w:sz w:val="20"/>
          <w:szCs w:val="20"/>
        </w:rPr>
        <w:t>LowestCostPremium</w:t>
      </w:r>
      <w:proofErr w:type="spellEnd"/>
      <w:r w:rsidR="0017371A">
        <w:rPr>
          <w:sz w:val="20"/>
          <w:szCs w:val="20"/>
        </w:rPr>
        <w:t>)</w:t>
      </w:r>
    </w:p>
    <w:p w:rsidR="005E55E0" w:rsidRDefault="005E55E0" w:rsidP="008B7FFB">
      <w:pPr>
        <w:pStyle w:val="ListParagraph"/>
        <w:numPr>
          <w:ilvl w:val="0"/>
          <w:numId w:val="5"/>
        </w:numPr>
        <w:rPr>
          <w:sz w:val="20"/>
          <w:szCs w:val="20"/>
        </w:rPr>
      </w:pPr>
      <w:r>
        <w:rPr>
          <w:sz w:val="20"/>
          <w:szCs w:val="20"/>
        </w:rPr>
        <w:t>Microsoft Dynamics GP will print the amount in each monthly box and not update the “All 12 months” field.</w:t>
      </w:r>
    </w:p>
    <w:p w:rsidR="00512033" w:rsidRPr="0067005C" w:rsidRDefault="00512033" w:rsidP="002E0635">
      <w:pPr>
        <w:pStyle w:val="ListParagraph"/>
        <w:numPr>
          <w:ilvl w:val="0"/>
          <w:numId w:val="5"/>
        </w:numPr>
        <w:rPr>
          <w:sz w:val="20"/>
          <w:szCs w:val="20"/>
        </w:rPr>
      </w:pPr>
      <w:r w:rsidRPr="0067005C">
        <w:rPr>
          <w:sz w:val="20"/>
          <w:szCs w:val="20"/>
        </w:rPr>
        <w:t>The Lowest Cost Premium field was added to the Human Resource Health Insurance Setup and Health Insurance Enrollment.</w:t>
      </w:r>
    </w:p>
    <w:p w:rsidR="00AA5CBE" w:rsidRDefault="005E55E0">
      <w:pPr>
        <w:rPr>
          <w:sz w:val="20"/>
          <w:szCs w:val="20"/>
        </w:rPr>
      </w:pPr>
      <w:r>
        <w:rPr>
          <w:noProof/>
        </w:rPr>
        <w:drawing>
          <wp:inline distT="0" distB="0" distL="0" distR="0" wp14:anchorId="0B24793E" wp14:editId="114BF5A0">
            <wp:extent cx="2854518" cy="110652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60770" cy="1108951"/>
                    </a:xfrm>
                    <a:prstGeom prst="rect">
                      <a:avLst/>
                    </a:prstGeom>
                  </pic:spPr>
                </pic:pic>
              </a:graphicData>
            </a:graphic>
          </wp:inline>
        </w:drawing>
      </w:r>
    </w:p>
    <w:p w:rsidR="000515B5" w:rsidRDefault="000515B5">
      <w:pPr>
        <w:rPr>
          <w:sz w:val="20"/>
          <w:szCs w:val="20"/>
        </w:rPr>
      </w:pPr>
    </w:p>
    <w:p w:rsidR="00E962B7" w:rsidRPr="00E962B7" w:rsidRDefault="00E962B7" w:rsidP="00E962B7">
      <w:pPr>
        <w:rPr>
          <w:color w:val="000000" w:themeColor="text1"/>
          <w:sz w:val="20"/>
          <w:szCs w:val="20"/>
        </w:rPr>
      </w:pPr>
      <w:r w:rsidRPr="00E962B7">
        <w:rPr>
          <w:color w:val="000000" w:themeColor="text1"/>
          <w:sz w:val="20"/>
          <w:szCs w:val="20"/>
        </w:rPr>
        <w:t>Example</w:t>
      </w:r>
    </w:p>
    <w:p w:rsidR="00E962B7" w:rsidRPr="00E962B7" w:rsidRDefault="00E962B7" w:rsidP="00E962B7">
      <w:pPr>
        <w:rPr>
          <w:color w:val="000000" w:themeColor="text1"/>
          <w:sz w:val="20"/>
          <w:szCs w:val="20"/>
        </w:rPr>
      </w:pPr>
      <w:r w:rsidRPr="00E962B7">
        <w:rPr>
          <w:color w:val="000000" w:themeColor="text1"/>
          <w:sz w:val="20"/>
          <w:szCs w:val="20"/>
        </w:rPr>
        <w:t xml:space="preserve">On 1/1, I assigned a benefit to EMP002, Line 14: 1B, Line 16: 2B; </w:t>
      </w:r>
      <w:proofErr w:type="gramStart"/>
      <w:r w:rsidRPr="00E962B7">
        <w:rPr>
          <w:color w:val="000000" w:themeColor="text1"/>
          <w:sz w:val="20"/>
          <w:szCs w:val="20"/>
        </w:rPr>
        <w:t>Lowest</w:t>
      </w:r>
      <w:proofErr w:type="gramEnd"/>
      <w:r w:rsidRPr="00E962B7">
        <w:rPr>
          <w:color w:val="000000" w:themeColor="text1"/>
          <w:sz w:val="20"/>
          <w:szCs w:val="20"/>
        </w:rPr>
        <w:t xml:space="preserve"> cost: 0.00</w:t>
      </w:r>
    </w:p>
    <w:p w:rsidR="00E962B7" w:rsidRPr="00E962B7" w:rsidRDefault="00E962B7" w:rsidP="00E962B7">
      <w:pPr>
        <w:rPr>
          <w:color w:val="000000" w:themeColor="text1"/>
          <w:sz w:val="20"/>
          <w:szCs w:val="20"/>
        </w:rPr>
      </w:pPr>
      <w:r w:rsidRPr="00E962B7">
        <w:rPr>
          <w:color w:val="000000" w:themeColor="text1"/>
          <w:sz w:val="20"/>
          <w:szCs w:val="20"/>
        </w:rPr>
        <w:t>On 3/3 I changed lowest cost to 33.33</w:t>
      </w:r>
    </w:p>
    <w:p w:rsidR="00A05857" w:rsidRDefault="00E962B7" w:rsidP="00E962B7">
      <w:pPr>
        <w:rPr>
          <w:color w:val="000000" w:themeColor="text1"/>
          <w:sz w:val="20"/>
          <w:szCs w:val="20"/>
        </w:rPr>
      </w:pPr>
      <w:r w:rsidRPr="00E962B7">
        <w:rPr>
          <w:color w:val="000000" w:themeColor="text1"/>
          <w:sz w:val="20"/>
          <w:szCs w:val="20"/>
        </w:rPr>
        <w:t>On 5/5 I set Line 14 to 1A</w:t>
      </w:r>
    </w:p>
    <w:p w:rsidR="00E962B7" w:rsidRDefault="00E962B7" w:rsidP="00E962B7">
      <w:pPr>
        <w:rPr>
          <w:rFonts w:ascii="Calibri" w:hAnsi="Calibri"/>
          <w:color w:val="1F497D"/>
        </w:rPr>
      </w:pPr>
      <w:r>
        <w:rPr>
          <w:rFonts w:ascii="Calibri" w:hAnsi="Calibri"/>
          <w:noProof/>
          <w:color w:val="1F497D"/>
        </w:rPr>
        <w:drawing>
          <wp:inline distT="0" distB="0" distL="0" distR="0">
            <wp:extent cx="7010473" cy="1284940"/>
            <wp:effectExtent l="0" t="0" r="0" b="0"/>
            <wp:docPr id="4" name="Picture 4" descr="cid:image014.png@01D12113.0E69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4.png@01D12113.0E69B94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020097" cy="1286704"/>
                    </a:xfrm>
                    <a:prstGeom prst="rect">
                      <a:avLst/>
                    </a:prstGeom>
                    <a:noFill/>
                    <a:ln>
                      <a:noFill/>
                    </a:ln>
                  </pic:spPr>
                </pic:pic>
              </a:graphicData>
            </a:graphic>
          </wp:inline>
        </w:drawing>
      </w:r>
    </w:p>
    <w:p w:rsidR="002422C6" w:rsidRDefault="002422C6">
      <w:pPr>
        <w:rPr>
          <w:sz w:val="20"/>
          <w:szCs w:val="20"/>
        </w:rPr>
      </w:pPr>
    </w:p>
    <w:p w:rsidR="00AA5CBE" w:rsidRDefault="00AA5CBE">
      <w:pPr>
        <w:rPr>
          <w:sz w:val="20"/>
          <w:szCs w:val="20"/>
        </w:rPr>
      </w:pPr>
      <w:r>
        <w:rPr>
          <w:sz w:val="20"/>
          <w:szCs w:val="20"/>
        </w:rPr>
        <w:t>Safe Harbor code</w:t>
      </w:r>
    </w:p>
    <w:p w:rsidR="003B6518" w:rsidRPr="003B6518" w:rsidRDefault="003B6518" w:rsidP="003B6518">
      <w:pPr>
        <w:pStyle w:val="ListParagraph"/>
        <w:numPr>
          <w:ilvl w:val="0"/>
          <w:numId w:val="5"/>
        </w:numPr>
        <w:rPr>
          <w:sz w:val="20"/>
          <w:szCs w:val="20"/>
        </w:rPr>
      </w:pPr>
      <w:r>
        <w:rPr>
          <w:sz w:val="20"/>
          <w:szCs w:val="20"/>
        </w:rPr>
        <w:t>The Safe Harbor code will be determined in the same manner as the Offer of Coverage code.</w:t>
      </w:r>
    </w:p>
    <w:p w:rsidR="00DF102A" w:rsidRDefault="00DF102A">
      <w:pPr>
        <w:rPr>
          <w:sz w:val="20"/>
          <w:szCs w:val="20"/>
        </w:rPr>
      </w:pPr>
    </w:p>
    <w:p w:rsidR="008B7FFB" w:rsidRDefault="008B7FFB">
      <w:pPr>
        <w:rPr>
          <w:sz w:val="20"/>
          <w:szCs w:val="20"/>
        </w:rPr>
      </w:pPr>
      <w:proofErr w:type="spellStart"/>
      <w:r>
        <w:rPr>
          <w:sz w:val="20"/>
          <w:szCs w:val="20"/>
        </w:rPr>
        <w:t>Misc</w:t>
      </w:r>
      <w:proofErr w:type="spellEnd"/>
      <w:r>
        <w:rPr>
          <w:sz w:val="20"/>
          <w:szCs w:val="20"/>
        </w:rPr>
        <w:t xml:space="preserve"> Notes:</w:t>
      </w:r>
    </w:p>
    <w:p w:rsidR="00E37789" w:rsidRDefault="00E37789" w:rsidP="00E37789">
      <w:pPr>
        <w:pStyle w:val="ListParagraph"/>
        <w:numPr>
          <w:ilvl w:val="0"/>
          <w:numId w:val="4"/>
        </w:numPr>
        <w:rPr>
          <w:sz w:val="20"/>
          <w:szCs w:val="20"/>
        </w:rPr>
      </w:pPr>
      <w:r w:rsidRPr="00E37789">
        <w:rPr>
          <w:sz w:val="20"/>
          <w:szCs w:val="20"/>
        </w:rPr>
        <w:t xml:space="preserve">If an employee has multiple </w:t>
      </w:r>
      <w:r>
        <w:rPr>
          <w:sz w:val="20"/>
          <w:szCs w:val="20"/>
        </w:rPr>
        <w:t xml:space="preserve">Active </w:t>
      </w:r>
      <w:r w:rsidRPr="00E37789">
        <w:rPr>
          <w:sz w:val="20"/>
          <w:szCs w:val="20"/>
        </w:rPr>
        <w:t xml:space="preserve">Health Insurance Benefit records, the </w:t>
      </w:r>
      <w:r>
        <w:rPr>
          <w:sz w:val="20"/>
          <w:szCs w:val="20"/>
        </w:rPr>
        <w:t xml:space="preserve">benefit used is the </w:t>
      </w:r>
      <w:r w:rsidR="009D1DA1">
        <w:rPr>
          <w:sz w:val="20"/>
          <w:szCs w:val="20"/>
        </w:rPr>
        <w:t>most recently updated (based on Effective Date).</w:t>
      </w:r>
    </w:p>
    <w:p w:rsidR="00C37D82" w:rsidRDefault="00C37D82">
      <w:pPr>
        <w:rPr>
          <w:sz w:val="20"/>
          <w:szCs w:val="20"/>
        </w:rPr>
      </w:pPr>
    </w:p>
    <w:p w:rsidR="00C37D82" w:rsidRDefault="00C37D82">
      <w:pPr>
        <w:rPr>
          <w:sz w:val="20"/>
          <w:szCs w:val="20"/>
        </w:rPr>
      </w:pPr>
      <w:r>
        <w:rPr>
          <w:b/>
          <w:sz w:val="20"/>
          <w:szCs w:val="20"/>
        </w:rPr>
        <w:t>Part 3 – Covered Individuals</w:t>
      </w:r>
      <w:r>
        <w:rPr>
          <w:sz w:val="20"/>
          <w:szCs w:val="20"/>
        </w:rPr>
        <w:t xml:space="preserve"> </w:t>
      </w:r>
    </w:p>
    <w:p w:rsidR="00C37D82" w:rsidRDefault="00C37D82">
      <w:pPr>
        <w:rPr>
          <w:sz w:val="20"/>
          <w:szCs w:val="20"/>
        </w:rPr>
      </w:pPr>
    </w:p>
    <w:p w:rsidR="00683C20" w:rsidRPr="0070365F" w:rsidRDefault="00AA5CBE">
      <w:pPr>
        <w:rPr>
          <w:color w:val="000000" w:themeColor="text1"/>
          <w:sz w:val="20"/>
          <w:szCs w:val="20"/>
        </w:rPr>
      </w:pPr>
      <w:r w:rsidRPr="0070365F">
        <w:rPr>
          <w:color w:val="000000" w:themeColor="text1"/>
          <w:sz w:val="20"/>
          <w:szCs w:val="20"/>
        </w:rPr>
        <w:t>S</w:t>
      </w:r>
      <w:r w:rsidR="00683C20" w:rsidRPr="0070365F">
        <w:rPr>
          <w:color w:val="000000" w:themeColor="text1"/>
          <w:sz w:val="20"/>
          <w:szCs w:val="20"/>
        </w:rPr>
        <w:t>elf-insurance coverage checkbox</w:t>
      </w:r>
    </w:p>
    <w:p w:rsidR="00C43DFE" w:rsidRPr="0070365F" w:rsidRDefault="00683C20" w:rsidP="00C43DFE">
      <w:pPr>
        <w:autoSpaceDE w:val="0"/>
        <w:autoSpaceDN w:val="0"/>
        <w:adjustRightInd w:val="0"/>
        <w:rPr>
          <w:rFonts w:cs="Consolas"/>
          <w:color w:val="000000" w:themeColor="text1"/>
          <w:sz w:val="20"/>
          <w:szCs w:val="20"/>
        </w:rPr>
      </w:pPr>
      <w:r w:rsidRPr="0070365F">
        <w:rPr>
          <w:color w:val="000000" w:themeColor="text1"/>
          <w:sz w:val="20"/>
          <w:szCs w:val="20"/>
        </w:rPr>
        <w:t>This is pulled from the Employer provided self-insured coverage checkbox on the Print W-2 Forms window. When marked, the field on the report will be marked</w:t>
      </w:r>
      <w:r w:rsidR="00C43DFE" w:rsidRPr="0070365F">
        <w:rPr>
          <w:color w:val="000000" w:themeColor="text1"/>
          <w:sz w:val="20"/>
          <w:szCs w:val="20"/>
        </w:rPr>
        <w:t xml:space="preserve"> for all of the reports printed.  </w:t>
      </w:r>
      <w:r w:rsidR="00C43DFE" w:rsidRPr="0070365F">
        <w:rPr>
          <w:color w:val="000000" w:themeColor="text1"/>
          <w:sz w:val="20"/>
          <w:szCs w:val="20"/>
        </w:rPr>
        <w:br/>
        <w:t xml:space="preserve">This is stored in the UPR10100 table new column </w:t>
      </w:r>
      <w:proofErr w:type="spellStart"/>
      <w:r w:rsidR="00C43DFE" w:rsidRPr="0070365F">
        <w:rPr>
          <w:color w:val="000000" w:themeColor="text1"/>
          <w:sz w:val="20"/>
          <w:szCs w:val="20"/>
        </w:rPr>
        <w:t>e</w:t>
      </w:r>
      <w:r w:rsidR="00C43DFE" w:rsidRPr="0070365F">
        <w:rPr>
          <w:rFonts w:cs="Consolas"/>
          <w:color w:val="000000" w:themeColor="text1"/>
          <w:sz w:val="20"/>
          <w:szCs w:val="20"/>
        </w:rPr>
        <w:t>mployer_selfInsured</w:t>
      </w:r>
      <w:proofErr w:type="spellEnd"/>
      <w:r w:rsidR="00C43DFE" w:rsidRPr="0070365F">
        <w:rPr>
          <w:rFonts w:cs="Consolas"/>
          <w:color w:val="000000" w:themeColor="text1"/>
          <w:sz w:val="20"/>
          <w:szCs w:val="20"/>
        </w:rPr>
        <w:t xml:space="preserve"> as of 2015 March Hotfix</w:t>
      </w:r>
      <w:r w:rsidR="0070365F" w:rsidRPr="0070365F">
        <w:rPr>
          <w:rFonts w:cs="Consolas"/>
          <w:color w:val="000000" w:themeColor="text1"/>
          <w:sz w:val="20"/>
          <w:szCs w:val="20"/>
        </w:rPr>
        <w:t xml:space="preserve"> or later</w:t>
      </w:r>
    </w:p>
    <w:p w:rsidR="00683C20" w:rsidRDefault="00683C20" w:rsidP="00C43DFE">
      <w:pPr>
        <w:pStyle w:val="ListParagraph"/>
        <w:rPr>
          <w:sz w:val="20"/>
          <w:szCs w:val="20"/>
        </w:rPr>
      </w:pPr>
    </w:p>
    <w:p w:rsidR="00AA5CBE" w:rsidRDefault="00AA5CBE">
      <w:pPr>
        <w:rPr>
          <w:sz w:val="20"/>
          <w:szCs w:val="20"/>
        </w:rPr>
      </w:pPr>
    </w:p>
    <w:p w:rsidR="00AA5CBE" w:rsidRDefault="00AA5CBE">
      <w:pPr>
        <w:rPr>
          <w:sz w:val="20"/>
          <w:szCs w:val="20"/>
        </w:rPr>
      </w:pPr>
      <w:r>
        <w:rPr>
          <w:sz w:val="20"/>
          <w:szCs w:val="20"/>
        </w:rPr>
        <w:t xml:space="preserve">Covered individuals (dependents) </w:t>
      </w:r>
    </w:p>
    <w:p w:rsidR="00DF102A" w:rsidRDefault="009B6826" w:rsidP="00683C20">
      <w:pPr>
        <w:pStyle w:val="ListParagraph"/>
        <w:numPr>
          <w:ilvl w:val="0"/>
          <w:numId w:val="4"/>
        </w:numPr>
        <w:rPr>
          <w:sz w:val="20"/>
          <w:szCs w:val="20"/>
        </w:rPr>
      </w:pPr>
      <w:r>
        <w:rPr>
          <w:sz w:val="20"/>
          <w:szCs w:val="20"/>
        </w:rPr>
        <w:t>The data for this section originates from UPR009</w:t>
      </w:r>
      <w:r w:rsidR="00737745">
        <w:rPr>
          <w:sz w:val="20"/>
          <w:szCs w:val="20"/>
        </w:rPr>
        <w:t>0</w:t>
      </w:r>
      <w:r>
        <w:rPr>
          <w:sz w:val="20"/>
          <w:szCs w:val="20"/>
        </w:rPr>
        <w:t>4 (</w:t>
      </w:r>
      <w:proofErr w:type="spellStart"/>
      <w:r>
        <w:rPr>
          <w:sz w:val="20"/>
          <w:szCs w:val="20"/>
        </w:rPr>
        <w:t>uprM</w:t>
      </w:r>
      <w:r w:rsidR="0017743E">
        <w:rPr>
          <w:sz w:val="20"/>
          <w:szCs w:val="20"/>
        </w:rPr>
        <w:t>strDependentACA</w:t>
      </w:r>
      <w:proofErr w:type="spellEnd"/>
      <w:r w:rsidR="0017743E">
        <w:rPr>
          <w:sz w:val="20"/>
          <w:szCs w:val="20"/>
        </w:rPr>
        <w:t>); the payroll year end process goes through this data and populates UPR10109 (</w:t>
      </w:r>
      <w:proofErr w:type="spellStart"/>
      <w:r w:rsidR="0017743E">
        <w:rPr>
          <w:sz w:val="20"/>
          <w:szCs w:val="20"/>
        </w:rPr>
        <w:t>uprYearEndDependentACA</w:t>
      </w:r>
      <w:proofErr w:type="spellEnd"/>
      <w:r w:rsidR="0017743E">
        <w:rPr>
          <w:sz w:val="20"/>
          <w:szCs w:val="20"/>
        </w:rPr>
        <w:t>) with records for the selected year.</w:t>
      </w:r>
    </w:p>
    <w:p w:rsidR="0017743E" w:rsidRDefault="0017743E" w:rsidP="00683C20">
      <w:pPr>
        <w:pStyle w:val="ListParagraph"/>
        <w:numPr>
          <w:ilvl w:val="0"/>
          <w:numId w:val="4"/>
        </w:numPr>
        <w:rPr>
          <w:sz w:val="20"/>
          <w:szCs w:val="20"/>
        </w:rPr>
      </w:pPr>
      <w:r>
        <w:rPr>
          <w:sz w:val="20"/>
          <w:szCs w:val="20"/>
        </w:rPr>
        <w:t>The records will print in order of sequence number, which is the order in which they were entered.</w:t>
      </w:r>
    </w:p>
    <w:p w:rsidR="0017743E" w:rsidRDefault="0017743E" w:rsidP="00683C20">
      <w:pPr>
        <w:pStyle w:val="ListParagraph"/>
        <w:numPr>
          <w:ilvl w:val="0"/>
          <w:numId w:val="4"/>
        </w:numPr>
        <w:rPr>
          <w:sz w:val="20"/>
          <w:szCs w:val="20"/>
        </w:rPr>
      </w:pPr>
      <w:r>
        <w:rPr>
          <w:sz w:val="20"/>
          <w:szCs w:val="20"/>
        </w:rPr>
        <w:t>Name, SSN, and DOB are all from the Employee Dependent window</w:t>
      </w:r>
      <w:r w:rsidR="008123B5">
        <w:rPr>
          <w:sz w:val="20"/>
          <w:szCs w:val="20"/>
        </w:rPr>
        <w:t xml:space="preserve"> (</w:t>
      </w:r>
      <w:proofErr w:type="spellStart"/>
      <w:r w:rsidR="008123B5">
        <w:rPr>
          <w:sz w:val="20"/>
          <w:szCs w:val="20"/>
        </w:rPr>
        <w:t>uprMstrDependent</w:t>
      </w:r>
      <w:proofErr w:type="spellEnd"/>
      <w:r w:rsidR="008123B5">
        <w:rPr>
          <w:sz w:val="20"/>
          <w:szCs w:val="20"/>
        </w:rPr>
        <w:t xml:space="preserve"> table)</w:t>
      </w:r>
    </w:p>
    <w:p w:rsidR="0017743E" w:rsidRDefault="0017743E" w:rsidP="00683C20">
      <w:pPr>
        <w:pStyle w:val="ListParagraph"/>
        <w:numPr>
          <w:ilvl w:val="0"/>
          <w:numId w:val="4"/>
        </w:numPr>
        <w:rPr>
          <w:sz w:val="20"/>
          <w:szCs w:val="20"/>
        </w:rPr>
      </w:pPr>
      <w:r>
        <w:rPr>
          <w:sz w:val="20"/>
          <w:szCs w:val="20"/>
        </w:rPr>
        <w:t>Covered all 12 months is calculated during the payroll year end process based on the current dependent records. If the individual had coverage as of 1/31 of that payroll year, they would be considered covered (provided there were no later records that would change that)</w:t>
      </w:r>
    </w:p>
    <w:p w:rsidR="0017743E" w:rsidRDefault="0017743E" w:rsidP="00683C20">
      <w:pPr>
        <w:pStyle w:val="ListParagraph"/>
        <w:numPr>
          <w:ilvl w:val="0"/>
          <w:numId w:val="4"/>
        </w:numPr>
        <w:rPr>
          <w:sz w:val="20"/>
          <w:szCs w:val="20"/>
        </w:rPr>
      </w:pPr>
      <w:r>
        <w:rPr>
          <w:sz w:val="20"/>
          <w:szCs w:val="20"/>
        </w:rPr>
        <w:t>If an individual’s coverage changed more than once in a calendar month, the last record of that month would be the one used to determine coverage.</w:t>
      </w:r>
    </w:p>
    <w:p w:rsidR="0017743E" w:rsidRDefault="0017743E" w:rsidP="00683C20">
      <w:pPr>
        <w:pStyle w:val="ListParagraph"/>
        <w:numPr>
          <w:ilvl w:val="0"/>
          <w:numId w:val="4"/>
        </w:numPr>
        <w:rPr>
          <w:sz w:val="20"/>
          <w:szCs w:val="20"/>
        </w:rPr>
      </w:pPr>
      <w:r>
        <w:rPr>
          <w:sz w:val="20"/>
          <w:szCs w:val="20"/>
        </w:rPr>
        <w:t>An employee is considered not covered for a month, if that month had an Offer of Coverage code of 1H or None.</w:t>
      </w:r>
    </w:p>
    <w:p w:rsidR="0017743E" w:rsidRPr="00683C20" w:rsidRDefault="0017743E" w:rsidP="00683C20">
      <w:pPr>
        <w:pStyle w:val="ListParagraph"/>
        <w:numPr>
          <w:ilvl w:val="0"/>
          <w:numId w:val="4"/>
        </w:numPr>
        <w:rPr>
          <w:sz w:val="20"/>
          <w:szCs w:val="20"/>
        </w:rPr>
      </w:pPr>
      <w:r>
        <w:rPr>
          <w:sz w:val="20"/>
          <w:szCs w:val="20"/>
        </w:rPr>
        <w:t>If an individual’s coverage records start mid-year (for example, March), then they are considered to be not covered up to that point (so January and February checkboxes would be unmarked).</w:t>
      </w:r>
    </w:p>
    <w:p w:rsidR="00683C20" w:rsidRDefault="00683C20">
      <w:pPr>
        <w:rPr>
          <w:sz w:val="20"/>
          <w:szCs w:val="20"/>
        </w:rPr>
      </w:pPr>
    </w:p>
    <w:p w:rsidR="00AB0B51" w:rsidRDefault="00AB0B51">
      <w:pPr>
        <w:rPr>
          <w:sz w:val="20"/>
          <w:szCs w:val="20"/>
        </w:rPr>
      </w:pPr>
      <w:r w:rsidRPr="00AB0B51">
        <w:rPr>
          <w:b/>
          <w:sz w:val="20"/>
          <w:szCs w:val="20"/>
        </w:rPr>
        <w:t>Year End tables of interest</w:t>
      </w:r>
    </w:p>
    <w:p w:rsidR="00C64285" w:rsidRDefault="00C64285" w:rsidP="00C64285">
      <w:pPr>
        <w:pStyle w:val="ListParagraph"/>
        <w:numPr>
          <w:ilvl w:val="0"/>
          <w:numId w:val="2"/>
        </w:numPr>
        <w:rPr>
          <w:sz w:val="20"/>
          <w:szCs w:val="20"/>
        </w:rPr>
      </w:pPr>
      <w:r>
        <w:rPr>
          <w:sz w:val="20"/>
          <w:szCs w:val="20"/>
        </w:rPr>
        <w:t>UPR10100 (</w:t>
      </w:r>
      <w:proofErr w:type="spellStart"/>
      <w:r>
        <w:rPr>
          <w:sz w:val="20"/>
          <w:szCs w:val="20"/>
        </w:rPr>
        <w:t>UPR_Year_End_WORK_HDR</w:t>
      </w:r>
      <w:proofErr w:type="spellEnd"/>
      <w:r>
        <w:rPr>
          <w:sz w:val="20"/>
          <w:szCs w:val="20"/>
        </w:rPr>
        <w:t>)</w:t>
      </w:r>
    </w:p>
    <w:p w:rsidR="00C64285" w:rsidRDefault="00C64285" w:rsidP="00C64285">
      <w:pPr>
        <w:pStyle w:val="ListParagraph"/>
        <w:numPr>
          <w:ilvl w:val="1"/>
          <w:numId w:val="2"/>
        </w:numPr>
        <w:rPr>
          <w:sz w:val="20"/>
          <w:szCs w:val="20"/>
        </w:rPr>
      </w:pPr>
      <w:r>
        <w:rPr>
          <w:sz w:val="20"/>
          <w:szCs w:val="20"/>
        </w:rPr>
        <w:t>Added Employer Self-Insured field</w:t>
      </w:r>
    </w:p>
    <w:p w:rsidR="00C64285" w:rsidRDefault="00C64285" w:rsidP="00C64285">
      <w:pPr>
        <w:pStyle w:val="ListParagraph"/>
        <w:numPr>
          <w:ilvl w:val="0"/>
          <w:numId w:val="2"/>
        </w:numPr>
        <w:rPr>
          <w:sz w:val="20"/>
          <w:szCs w:val="20"/>
        </w:rPr>
      </w:pPr>
      <w:r>
        <w:rPr>
          <w:sz w:val="20"/>
          <w:szCs w:val="20"/>
        </w:rPr>
        <w:t>UPR10108 (</w:t>
      </w:r>
      <w:proofErr w:type="spellStart"/>
      <w:r>
        <w:rPr>
          <w:sz w:val="20"/>
          <w:szCs w:val="20"/>
        </w:rPr>
        <w:t>uprYearEndDependentACAHistory</w:t>
      </w:r>
      <w:proofErr w:type="spellEnd"/>
      <w:r>
        <w:rPr>
          <w:sz w:val="20"/>
          <w:szCs w:val="20"/>
        </w:rPr>
        <w:t>)</w:t>
      </w:r>
    </w:p>
    <w:p w:rsidR="00C64285" w:rsidRDefault="008123B5" w:rsidP="00C64285">
      <w:pPr>
        <w:pStyle w:val="ListParagraph"/>
        <w:numPr>
          <w:ilvl w:val="1"/>
          <w:numId w:val="2"/>
        </w:numPr>
        <w:rPr>
          <w:sz w:val="20"/>
          <w:szCs w:val="20"/>
        </w:rPr>
      </w:pPr>
      <w:r>
        <w:rPr>
          <w:sz w:val="20"/>
          <w:szCs w:val="20"/>
        </w:rPr>
        <w:t xml:space="preserve">This is a copy of the </w:t>
      </w:r>
      <w:proofErr w:type="spellStart"/>
      <w:r>
        <w:rPr>
          <w:sz w:val="20"/>
          <w:szCs w:val="20"/>
        </w:rPr>
        <w:t>uprMstrDependentACA</w:t>
      </w:r>
      <w:proofErr w:type="spellEnd"/>
      <w:r>
        <w:rPr>
          <w:sz w:val="20"/>
          <w:szCs w:val="20"/>
        </w:rPr>
        <w:t xml:space="preserve"> table for the reporting year</w:t>
      </w:r>
    </w:p>
    <w:p w:rsidR="00C64285" w:rsidRDefault="00C64285" w:rsidP="00C64285">
      <w:pPr>
        <w:pStyle w:val="ListParagraph"/>
        <w:numPr>
          <w:ilvl w:val="0"/>
          <w:numId w:val="2"/>
        </w:numPr>
        <w:rPr>
          <w:sz w:val="20"/>
          <w:szCs w:val="20"/>
        </w:rPr>
      </w:pPr>
      <w:r>
        <w:rPr>
          <w:sz w:val="20"/>
          <w:szCs w:val="20"/>
        </w:rPr>
        <w:t>UPR10109 (</w:t>
      </w:r>
      <w:proofErr w:type="spellStart"/>
      <w:r>
        <w:rPr>
          <w:sz w:val="20"/>
          <w:szCs w:val="20"/>
        </w:rPr>
        <w:t>uprYearEndDependentACA</w:t>
      </w:r>
      <w:proofErr w:type="spellEnd"/>
      <w:r>
        <w:rPr>
          <w:sz w:val="20"/>
          <w:szCs w:val="20"/>
        </w:rPr>
        <w:t>)</w:t>
      </w:r>
    </w:p>
    <w:p w:rsidR="00C64285" w:rsidRDefault="00C64285" w:rsidP="00C64285">
      <w:pPr>
        <w:pStyle w:val="ListParagraph"/>
        <w:numPr>
          <w:ilvl w:val="1"/>
          <w:numId w:val="2"/>
        </w:numPr>
        <w:rPr>
          <w:sz w:val="20"/>
          <w:szCs w:val="20"/>
        </w:rPr>
      </w:pPr>
      <w:r>
        <w:rPr>
          <w:sz w:val="20"/>
          <w:szCs w:val="20"/>
        </w:rPr>
        <w:t>New table that contains the dependent data for Part 3 of the 1095-C report</w:t>
      </w:r>
    </w:p>
    <w:p w:rsidR="00C64285" w:rsidRDefault="00C64285" w:rsidP="00C64285">
      <w:pPr>
        <w:pStyle w:val="ListParagraph"/>
        <w:numPr>
          <w:ilvl w:val="0"/>
          <w:numId w:val="2"/>
        </w:numPr>
        <w:rPr>
          <w:sz w:val="20"/>
          <w:szCs w:val="20"/>
        </w:rPr>
      </w:pPr>
      <w:r>
        <w:rPr>
          <w:sz w:val="20"/>
          <w:szCs w:val="20"/>
        </w:rPr>
        <w:t>UPR10110 (</w:t>
      </w:r>
      <w:proofErr w:type="spellStart"/>
      <w:r>
        <w:rPr>
          <w:sz w:val="20"/>
          <w:szCs w:val="20"/>
        </w:rPr>
        <w:t>uprYearEndEmployeeACAHistory</w:t>
      </w:r>
      <w:proofErr w:type="spellEnd"/>
      <w:r>
        <w:rPr>
          <w:sz w:val="20"/>
          <w:szCs w:val="20"/>
        </w:rPr>
        <w:t>)</w:t>
      </w:r>
    </w:p>
    <w:p w:rsidR="00C64285" w:rsidRDefault="008123B5" w:rsidP="00C64285">
      <w:pPr>
        <w:pStyle w:val="ListParagraph"/>
        <w:numPr>
          <w:ilvl w:val="1"/>
          <w:numId w:val="2"/>
        </w:numPr>
        <w:rPr>
          <w:sz w:val="20"/>
          <w:szCs w:val="20"/>
        </w:rPr>
      </w:pPr>
      <w:r>
        <w:rPr>
          <w:sz w:val="20"/>
          <w:szCs w:val="20"/>
        </w:rPr>
        <w:t xml:space="preserve">This is a copy of the </w:t>
      </w:r>
      <w:proofErr w:type="spellStart"/>
      <w:r>
        <w:rPr>
          <w:sz w:val="20"/>
          <w:szCs w:val="20"/>
        </w:rPr>
        <w:t>uprMstrEmployeeACA</w:t>
      </w:r>
      <w:proofErr w:type="spellEnd"/>
      <w:r>
        <w:rPr>
          <w:sz w:val="20"/>
          <w:szCs w:val="20"/>
        </w:rPr>
        <w:t xml:space="preserve"> for the reporting year</w:t>
      </w:r>
    </w:p>
    <w:p w:rsidR="00C64285" w:rsidRDefault="00C64285" w:rsidP="00C64285">
      <w:pPr>
        <w:pStyle w:val="ListParagraph"/>
        <w:numPr>
          <w:ilvl w:val="0"/>
          <w:numId w:val="2"/>
        </w:numPr>
        <w:rPr>
          <w:sz w:val="20"/>
          <w:szCs w:val="20"/>
        </w:rPr>
      </w:pPr>
      <w:r>
        <w:rPr>
          <w:sz w:val="20"/>
          <w:szCs w:val="20"/>
        </w:rPr>
        <w:t>UPR10111 (</w:t>
      </w:r>
      <w:proofErr w:type="spellStart"/>
      <w:r>
        <w:rPr>
          <w:sz w:val="20"/>
          <w:szCs w:val="20"/>
        </w:rPr>
        <w:t>uprYearEndEmployeeACA</w:t>
      </w:r>
      <w:proofErr w:type="spellEnd"/>
      <w:r>
        <w:rPr>
          <w:sz w:val="20"/>
          <w:szCs w:val="20"/>
        </w:rPr>
        <w:t>)</w:t>
      </w:r>
    </w:p>
    <w:p w:rsidR="00C64285" w:rsidRDefault="00C64285" w:rsidP="00C64285">
      <w:pPr>
        <w:pStyle w:val="ListParagraph"/>
        <w:numPr>
          <w:ilvl w:val="1"/>
          <w:numId w:val="2"/>
        </w:numPr>
        <w:rPr>
          <w:sz w:val="20"/>
          <w:szCs w:val="20"/>
        </w:rPr>
      </w:pPr>
      <w:r>
        <w:rPr>
          <w:sz w:val="20"/>
          <w:szCs w:val="20"/>
        </w:rPr>
        <w:t>New table that contains the data for Part 2 of the 1095-C report</w:t>
      </w:r>
    </w:p>
    <w:p w:rsidR="00C64285" w:rsidRDefault="00C64285">
      <w:pPr>
        <w:rPr>
          <w:sz w:val="20"/>
          <w:szCs w:val="20"/>
        </w:rPr>
      </w:pPr>
    </w:p>
    <w:p w:rsidR="00AB0B51" w:rsidRPr="00AB0B51" w:rsidRDefault="00AB0B51">
      <w:pPr>
        <w:rPr>
          <w:b/>
          <w:sz w:val="20"/>
          <w:szCs w:val="20"/>
        </w:rPr>
      </w:pPr>
      <w:r w:rsidRPr="00AB0B51">
        <w:rPr>
          <w:b/>
          <w:sz w:val="20"/>
          <w:szCs w:val="20"/>
        </w:rPr>
        <w:t>Forms Added/Updated</w:t>
      </w:r>
    </w:p>
    <w:p w:rsidR="00AB0B51" w:rsidRDefault="00AB0B51">
      <w:pPr>
        <w:rPr>
          <w:sz w:val="20"/>
          <w:szCs w:val="20"/>
        </w:rPr>
      </w:pPr>
    </w:p>
    <w:p w:rsidR="00AB0B51" w:rsidRDefault="00AB0B51" w:rsidP="00AB0B51">
      <w:pPr>
        <w:pStyle w:val="ListParagraph"/>
        <w:numPr>
          <w:ilvl w:val="0"/>
          <w:numId w:val="1"/>
        </w:numPr>
        <w:rPr>
          <w:sz w:val="20"/>
          <w:szCs w:val="20"/>
        </w:rPr>
      </w:pPr>
      <w:r>
        <w:rPr>
          <w:sz w:val="20"/>
          <w:szCs w:val="20"/>
        </w:rPr>
        <w:t>Print W-2</w:t>
      </w:r>
      <w:r w:rsidR="00C64285">
        <w:rPr>
          <w:sz w:val="20"/>
          <w:szCs w:val="20"/>
        </w:rPr>
        <w:t xml:space="preserve"> (</w:t>
      </w:r>
      <w:proofErr w:type="spellStart"/>
      <w:r w:rsidR="00C64285">
        <w:rPr>
          <w:sz w:val="20"/>
          <w:szCs w:val="20"/>
        </w:rPr>
        <w:t>UPR_Year_End_Wage_Forms_Printing</w:t>
      </w:r>
      <w:proofErr w:type="spellEnd"/>
      <w:r w:rsidR="00C64285">
        <w:rPr>
          <w:sz w:val="20"/>
          <w:szCs w:val="20"/>
        </w:rPr>
        <w:t>)</w:t>
      </w:r>
    </w:p>
    <w:p w:rsidR="00AB0B51" w:rsidRDefault="00AB0B51" w:rsidP="00AB0B51">
      <w:pPr>
        <w:pStyle w:val="ListParagraph"/>
        <w:numPr>
          <w:ilvl w:val="0"/>
          <w:numId w:val="1"/>
        </w:numPr>
        <w:rPr>
          <w:sz w:val="20"/>
          <w:szCs w:val="20"/>
        </w:rPr>
      </w:pPr>
      <w:r>
        <w:rPr>
          <w:sz w:val="20"/>
          <w:szCs w:val="20"/>
        </w:rPr>
        <w:t>Edit W-2</w:t>
      </w:r>
      <w:r w:rsidR="00C64285">
        <w:rPr>
          <w:sz w:val="20"/>
          <w:szCs w:val="20"/>
        </w:rPr>
        <w:t xml:space="preserve"> (UPR_Year_End_Editing_W2)</w:t>
      </w:r>
    </w:p>
    <w:p w:rsidR="00AB0B51" w:rsidRPr="00AB0B51" w:rsidRDefault="00AB0B51" w:rsidP="00AB0B51">
      <w:pPr>
        <w:rPr>
          <w:sz w:val="20"/>
          <w:szCs w:val="20"/>
        </w:rPr>
      </w:pPr>
    </w:p>
    <w:p w:rsidR="00AB0B51" w:rsidRPr="00AB0B51" w:rsidRDefault="00AB0B51">
      <w:pPr>
        <w:rPr>
          <w:b/>
          <w:sz w:val="20"/>
          <w:szCs w:val="20"/>
        </w:rPr>
      </w:pPr>
      <w:r w:rsidRPr="00AB0B51">
        <w:rPr>
          <w:b/>
          <w:sz w:val="20"/>
          <w:szCs w:val="20"/>
        </w:rPr>
        <w:t>Reports Added/Updated</w:t>
      </w:r>
    </w:p>
    <w:p w:rsidR="00AB0B51" w:rsidRDefault="00AB0B51" w:rsidP="00AB0B51">
      <w:pPr>
        <w:pStyle w:val="ListParagraph"/>
        <w:numPr>
          <w:ilvl w:val="0"/>
          <w:numId w:val="1"/>
        </w:numPr>
        <w:rPr>
          <w:sz w:val="20"/>
          <w:szCs w:val="20"/>
        </w:rPr>
      </w:pPr>
      <w:r>
        <w:rPr>
          <w:sz w:val="20"/>
          <w:szCs w:val="20"/>
        </w:rPr>
        <w:t>1094</w:t>
      </w:r>
      <w:r w:rsidR="00C64285">
        <w:rPr>
          <w:sz w:val="20"/>
          <w:szCs w:val="20"/>
        </w:rPr>
        <w:t>-C Transmittal of Employer Health Ins</w:t>
      </w:r>
    </w:p>
    <w:p w:rsidR="00AB0B51" w:rsidRDefault="00AB0B51" w:rsidP="00AB0B51">
      <w:pPr>
        <w:pStyle w:val="ListParagraph"/>
        <w:numPr>
          <w:ilvl w:val="0"/>
          <w:numId w:val="1"/>
        </w:numPr>
        <w:rPr>
          <w:sz w:val="20"/>
          <w:szCs w:val="20"/>
        </w:rPr>
      </w:pPr>
      <w:r>
        <w:rPr>
          <w:sz w:val="20"/>
          <w:szCs w:val="20"/>
        </w:rPr>
        <w:t>1095</w:t>
      </w:r>
      <w:r w:rsidR="00C64285">
        <w:rPr>
          <w:sz w:val="20"/>
          <w:szCs w:val="20"/>
        </w:rPr>
        <w:t>-C Employer-Provided Health Insurance</w:t>
      </w:r>
    </w:p>
    <w:p w:rsidR="00AB0B51" w:rsidRPr="00AB0B51" w:rsidRDefault="00AB0B51" w:rsidP="00AB0B51">
      <w:pPr>
        <w:rPr>
          <w:sz w:val="20"/>
          <w:szCs w:val="20"/>
        </w:rPr>
      </w:pPr>
    </w:p>
    <w:p w:rsidR="00AB0B51" w:rsidRPr="000E4A74" w:rsidRDefault="000E4A74">
      <w:pPr>
        <w:rPr>
          <w:b/>
          <w:sz w:val="20"/>
          <w:szCs w:val="20"/>
        </w:rPr>
      </w:pPr>
      <w:proofErr w:type="spellStart"/>
      <w:r w:rsidRPr="000E4A74">
        <w:rPr>
          <w:b/>
          <w:sz w:val="20"/>
          <w:szCs w:val="20"/>
        </w:rPr>
        <w:t>Misc</w:t>
      </w:r>
      <w:proofErr w:type="spellEnd"/>
      <w:r w:rsidRPr="000E4A74">
        <w:rPr>
          <w:b/>
          <w:sz w:val="20"/>
          <w:szCs w:val="20"/>
        </w:rPr>
        <w:t xml:space="preserve"> notes:</w:t>
      </w:r>
    </w:p>
    <w:p w:rsidR="001B5F7C" w:rsidRPr="00555DD5" w:rsidRDefault="00555DD5" w:rsidP="00555DD5">
      <w:pPr>
        <w:ind w:left="360"/>
        <w:rPr>
          <w:sz w:val="20"/>
          <w:szCs w:val="20"/>
        </w:rPr>
      </w:pPr>
      <w:r>
        <w:rPr>
          <w:sz w:val="20"/>
          <w:szCs w:val="20"/>
        </w:rPr>
        <w:t>-</w:t>
      </w:r>
      <w:r w:rsidR="001B5F7C" w:rsidRPr="00555DD5">
        <w:rPr>
          <w:sz w:val="20"/>
          <w:szCs w:val="20"/>
        </w:rPr>
        <w:t>If an employee does not hav</w:t>
      </w:r>
      <w:r w:rsidR="00A57D06" w:rsidRPr="00555DD5">
        <w:rPr>
          <w:sz w:val="20"/>
          <w:szCs w:val="20"/>
        </w:rPr>
        <w:t>e an insurance code assigned, they could still get a 1095-C printed for them, as long as they have a dependent record (table UPR00904)</w:t>
      </w:r>
    </w:p>
    <w:p w:rsidR="00A57D06" w:rsidRDefault="00555DD5" w:rsidP="00555DD5">
      <w:pPr>
        <w:ind w:firstLine="360"/>
        <w:rPr>
          <w:sz w:val="20"/>
          <w:szCs w:val="20"/>
        </w:rPr>
      </w:pPr>
      <w:r>
        <w:rPr>
          <w:sz w:val="20"/>
          <w:szCs w:val="20"/>
        </w:rPr>
        <w:t>-E</w:t>
      </w:r>
      <w:r w:rsidR="00A57D06" w:rsidRPr="00555DD5">
        <w:rPr>
          <w:sz w:val="20"/>
          <w:szCs w:val="20"/>
        </w:rPr>
        <w:t>mployees that are marked as Inactive will get a 1095-C if they have a dependent record in UP00904.</w:t>
      </w:r>
    </w:p>
    <w:p w:rsidR="00555DD5" w:rsidRDefault="00555DD5" w:rsidP="00555DD5">
      <w:pPr>
        <w:ind w:firstLine="360"/>
        <w:rPr>
          <w:sz w:val="20"/>
          <w:szCs w:val="20"/>
        </w:rPr>
      </w:pPr>
      <w:r>
        <w:rPr>
          <w:sz w:val="20"/>
          <w:szCs w:val="20"/>
        </w:rPr>
        <w:lastRenderedPageBreak/>
        <w:t>-Employees that do not have wages but ACA data will also get a 1095-C</w:t>
      </w:r>
    </w:p>
    <w:p w:rsidR="00FC4600" w:rsidRPr="00555DD5" w:rsidRDefault="00FC4600" w:rsidP="00555DD5">
      <w:pPr>
        <w:ind w:firstLine="360"/>
        <w:rPr>
          <w:sz w:val="20"/>
          <w:szCs w:val="20"/>
        </w:rPr>
      </w:pPr>
    </w:p>
    <w:p w:rsidR="0002372E" w:rsidRPr="00414F93" w:rsidRDefault="0002372E" w:rsidP="0002372E">
      <w:pPr>
        <w:rPr>
          <w:b/>
          <w:sz w:val="20"/>
          <w:szCs w:val="20"/>
        </w:rPr>
      </w:pPr>
      <w:r w:rsidRPr="00414F93">
        <w:rPr>
          <w:b/>
          <w:sz w:val="20"/>
          <w:szCs w:val="20"/>
        </w:rPr>
        <w:t xml:space="preserve">1094-C </w:t>
      </w:r>
      <w:r w:rsidR="00414F93" w:rsidRPr="00414F93">
        <w:rPr>
          <w:b/>
          <w:sz w:val="20"/>
          <w:szCs w:val="20"/>
        </w:rPr>
        <w:t xml:space="preserve">Transmittal of Employer Health </w:t>
      </w:r>
      <w:proofErr w:type="gramStart"/>
      <w:r w:rsidR="00414F93" w:rsidRPr="00414F93">
        <w:rPr>
          <w:b/>
          <w:sz w:val="20"/>
          <w:szCs w:val="20"/>
        </w:rPr>
        <w:t>Ins</w:t>
      </w:r>
      <w:proofErr w:type="gramEnd"/>
    </w:p>
    <w:p w:rsidR="00C37D82" w:rsidRDefault="00C37D82" w:rsidP="0002372E">
      <w:pPr>
        <w:rPr>
          <w:sz w:val="20"/>
          <w:szCs w:val="20"/>
        </w:rPr>
      </w:pPr>
    </w:p>
    <w:p w:rsidR="00B86DBA" w:rsidRPr="00B86DBA" w:rsidRDefault="00B86DBA" w:rsidP="0002372E">
      <w:pPr>
        <w:rPr>
          <w:b/>
          <w:sz w:val="20"/>
          <w:szCs w:val="20"/>
        </w:rPr>
      </w:pPr>
      <w:r w:rsidRPr="00B86DBA">
        <w:rPr>
          <w:b/>
          <w:sz w:val="20"/>
          <w:szCs w:val="20"/>
        </w:rPr>
        <w:t>Part 1</w:t>
      </w:r>
    </w:p>
    <w:p w:rsidR="00B86DBA" w:rsidRDefault="00B86DBA" w:rsidP="00B86DBA">
      <w:pPr>
        <w:rPr>
          <w:sz w:val="20"/>
          <w:szCs w:val="20"/>
        </w:rPr>
      </w:pPr>
      <w:r>
        <w:rPr>
          <w:sz w:val="20"/>
          <w:szCs w:val="20"/>
        </w:rPr>
        <w:t xml:space="preserve">All employer information is pulled from the existing year end tables, which can be edited in the Print W-2 window. </w:t>
      </w:r>
    </w:p>
    <w:p w:rsidR="00B86DBA" w:rsidRDefault="00B86DBA" w:rsidP="0002372E">
      <w:pPr>
        <w:rPr>
          <w:sz w:val="20"/>
          <w:szCs w:val="20"/>
        </w:rPr>
      </w:pPr>
      <w:r>
        <w:rPr>
          <w:sz w:val="20"/>
          <w:szCs w:val="20"/>
        </w:rPr>
        <w:t>**Fields that are blank are not currently stored in Microsoft Dynamics GP for this specific report**</w:t>
      </w:r>
    </w:p>
    <w:p w:rsidR="00B86DBA" w:rsidRDefault="00B86DBA" w:rsidP="0002372E">
      <w:pPr>
        <w:rPr>
          <w:sz w:val="20"/>
          <w:szCs w:val="20"/>
        </w:rPr>
      </w:pPr>
    </w:p>
    <w:p w:rsidR="00B86DBA" w:rsidRPr="00B86DBA" w:rsidRDefault="00B86DBA" w:rsidP="00B86DBA">
      <w:pPr>
        <w:rPr>
          <w:b/>
          <w:sz w:val="20"/>
          <w:szCs w:val="20"/>
        </w:rPr>
      </w:pPr>
      <w:r>
        <w:rPr>
          <w:b/>
          <w:sz w:val="20"/>
          <w:szCs w:val="20"/>
        </w:rPr>
        <w:t>Part 2</w:t>
      </w:r>
    </w:p>
    <w:p w:rsidR="00B86DBA" w:rsidRPr="00B86DBA" w:rsidRDefault="00B86DBA" w:rsidP="00B86DBA">
      <w:pPr>
        <w:rPr>
          <w:sz w:val="20"/>
          <w:szCs w:val="20"/>
        </w:rPr>
      </w:pPr>
      <w:r>
        <w:rPr>
          <w:sz w:val="20"/>
          <w:szCs w:val="20"/>
        </w:rPr>
        <w:t>Not populated as information is not stored in Microsoft Dynamics GP.</w:t>
      </w:r>
    </w:p>
    <w:p w:rsidR="00B86DBA" w:rsidRDefault="00B86DBA" w:rsidP="0002372E">
      <w:pPr>
        <w:rPr>
          <w:sz w:val="20"/>
          <w:szCs w:val="20"/>
        </w:rPr>
      </w:pPr>
    </w:p>
    <w:p w:rsidR="00B86DBA" w:rsidRDefault="00B86DBA" w:rsidP="00B86DBA">
      <w:pPr>
        <w:rPr>
          <w:b/>
          <w:sz w:val="20"/>
          <w:szCs w:val="20"/>
        </w:rPr>
      </w:pPr>
      <w:r>
        <w:rPr>
          <w:b/>
          <w:sz w:val="20"/>
          <w:szCs w:val="20"/>
        </w:rPr>
        <w:t>Part 3</w:t>
      </w:r>
    </w:p>
    <w:p w:rsidR="00B86DBA" w:rsidRPr="00B86DBA" w:rsidRDefault="00B86DBA" w:rsidP="00B86DBA">
      <w:pPr>
        <w:rPr>
          <w:sz w:val="20"/>
          <w:szCs w:val="20"/>
        </w:rPr>
      </w:pPr>
      <w:r>
        <w:rPr>
          <w:sz w:val="20"/>
          <w:szCs w:val="20"/>
        </w:rPr>
        <w:t>Not populated as information is not stored in Microsoft Dynamics GP.</w:t>
      </w:r>
    </w:p>
    <w:p w:rsidR="00B86DBA" w:rsidRDefault="00B86DBA" w:rsidP="0002372E">
      <w:pPr>
        <w:rPr>
          <w:sz w:val="20"/>
          <w:szCs w:val="20"/>
        </w:rPr>
      </w:pPr>
    </w:p>
    <w:p w:rsidR="00990D42" w:rsidRDefault="00990D42" w:rsidP="0002372E">
      <w:pPr>
        <w:rPr>
          <w:sz w:val="20"/>
          <w:szCs w:val="20"/>
        </w:rPr>
      </w:pPr>
    </w:p>
    <w:p w:rsidR="00990D42" w:rsidRDefault="00990D42" w:rsidP="0002372E">
      <w:pPr>
        <w:rPr>
          <w:sz w:val="20"/>
          <w:szCs w:val="20"/>
        </w:rPr>
      </w:pPr>
      <w:r>
        <w:rPr>
          <w:sz w:val="20"/>
          <w:szCs w:val="20"/>
        </w:rPr>
        <w:t xml:space="preserve">If you reinstalled the sample company </w:t>
      </w:r>
      <w:proofErr w:type="spellStart"/>
      <w:r>
        <w:rPr>
          <w:sz w:val="20"/>
          <w:szCs w:val="20"/>
        </w:rPr>
        <w:t>Fabrikam</w:t>
      </w:r>
      <w:proofErr w:type="spellEnd"/>
      <w:r>
        <w:rPr>
          <w:sz w:val="20"/>
          <w:szCs w:val="20"/>
        </w:rPr>
        <w:t xml:space="preserve">, you may not see the ACA codes in the look up. Run the below script to repopulate them, this is only an issue in </w:t>
      </w:r>
      <w:proofErr w:type="spellStart"/>
      <w:r>
        <w:rPr>
          <w:sz w:val="20"/>
          <w:szCs w:val="20"/>
        </w:rPr>
        <w:t>Fabrikam</w:t>
      </w:r>
      <w:proofErr w:type="spellEnd"/>
      <w:r>
        <w:rPr>
          <w:sz w:val="20"/>
          <w:szCs w:val="20"/>
        </w:rPr>
        <w:t xml:space="preserve"> company when you reload sample data.</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1</w:t>
      </w:r>
      <w:proofErr w:type="gramEnd"/>
      <w:r>
        <w:rPr>
          <w:rFonts w:ascii="Consolas" w:hAnsi="Consolas" w:cs="Consolas"/>
          <w:color w:val="808080"/>
          <w:sz w:val="19"/>
          <w:szCs w:val="19"/>
        </w:rPr>
        <w:t>,</w:t>
      </w:r>
      <w:r>
        <w:rPr>
          <w:rFonts w:ascii="Consolas" w:hAnsi="Consolas" w:cs="Consolas"/>
          <w:color w:val="FF0000"/>
          <w:sz w:val="19"/>
          <w:szCs w:val="19"/>
        </w:rPr>
        <w:t>'1A'</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2</w:t>
      </w:r>
      <w:proofErr w:type="gramEnd"/>
      <w:r>
        <w:rPr>
          <w:rFonts w:ascii="Consolas" w:hAnsi="Consolas" w:cs="Consolas"/>
          <w:color w:val="808080"/>
          <w:sz w:val="19"/>
          <w:szCs w:val="19"/>
        </w:rPr>
        <w:t>,</w:t>
      </w:r>
      <w:r>
        <w:rPr>
          <w:rFonts w:ascii="Consolas" w:hAnsi="Consolas" w:cs="Consolas"/>
          <w:color w:val="FF0000"/>
          <w:sz w:val="19"/>
          <w:szCs w:val="19"/>
        </w:rPr>
        <w:t>'1B'</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3</w:t>
      </w:r>
      <w:proofErr w:type="gramEnd"/>
      <w:r>
        <w:rPr>
          <w:rFonts w:ascii="Consolas" w:hAnsi="Consolas" w:cs="Consolas"/>
          <w:color w:val="808080"/>
          <w:sz w:val="19"/>
          <w:szCs w:val="19"/>
        </w:rPr>
        <w:t>,</w:t>
      </w:r>
      <w:r>
        <w:rPr>
          <w:rFonts w:ascii="Consolas" w:hAnsi="Consolas" w:cs="Consolas"/>
          <w:color w:val="FF0000"/>
          <w:sz w:val="19"/>
          <w:szCs w:val="19"/>
        </w:rPr>
        <w:t>'1C'</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r>
        <w:rPr>
          <w:rFonts w:ascii="Consolas" w:hAnsi="Consolas" w:cs="Consolas"/>
          <w:sz w:val="19"/>
          <w:szCs w:val="19"/>
        </w:rPr>
        <w:t xml:space="preserve"> </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4</w:t>
      </w:r>
      <w:proofErr w:type="gramEnd"/>
      <w:r>
        <w:rPr>
          <w:rFonts w:ascii="Consolas" w:hAnsi="Consolas" w:cs="Consolas"/>
          <w:color w:val="808080"/>
          <w:sz w:val="19"/>
          <w:szCs w:val="19"/>
        </w:rPr>
        <w:t>,</w:t>
      </w:r>
      <w:r>
        <w:rPr>
          <w:rFonts w:ascii="Consolas" w:hAnsi="Consolas" w:cs="Consolas"/>
          <w:color w:val="FF0000"/>
          <w:sz w:val="19"/>
          <w:szCs w:val="19"/>
        </w:rPr>
        <w:t>'1D'</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5</w:t>
      </w:r>
      <w:proofErr w:type="gramEnd"/>
      <w:r>
        <w:rPr>
          <w:rFonts w:ascii="Consolas" w:hAnsi="Consolas" w:cs="Consolas"/>
          <w:color w:val="808080"/>
          <w:sz w:val="19"/>
          <w:szCs w:val="19"/>
        </w:rPr>
        <w:t>,</w:t>
      </w:r>
      <w:r>
        <w:rPr>
          <w:rFonts w:ascii="Consolas" w:hAnsi="Consolas" w:cs="Consolas"/>
          <w:color w:val="FF0000"/>
          <w:sz w:val="19"/>
          <w:szCs w:val="19"/>
        </w:rPr>
        <w:t>'1E'</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6</w:t>
      </w:r>
      <w:proofErr w:type="gramEnd"/>
      <w:r>
        <w:rPr>
          <w:rFonts w:ascii="Consolas" w:hAnsi="Consolas" w:cs="Consolas"/>
          <w:color w:val="808080"/>
          <w:sz w:val="19"/>
          <w:szCs w:val="19"/>
        </w:rPr>
        <w:t>,</w:t>
      </w:r>
      <w:r>
        <w:rPr>
          <w:rFonts w:ascii="Consolas" w:hAnsi="Consolas" w:cs="Consolas"/>
          <w:color w:val="FF0000"/>
          <w:sz w:val="19"/>
          <w:szCs w:val="19"/>
        </w:rPr>
        <w:t>'1F'</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7</w:t>
      </w:r>
      <w:proofErr w:type="gramEnd"/>
      <w:r>
        <w:rPr>
          <w:rFonts w:ascii="Consolas" w:hAnsi="Consolas" w:cs="Consolas"/>
          <w:color w:val="808080"/>
          <w:sz w:val="19"/>
          <w:szCs w:val="19"/>
        </w:rPr>
        <w:t>,</w:t>
      </w:r>
      <w:r>
        <w:rPr>
          <w:rFonts w:ascii="Consolas" w:hAnsi="Consolas" w:cs="Consolas"/>
          <w:color w:val="FF0000"/>
          <w:sz w:val="19"/>
          <w:szCs w:val="19"/>
        </w:rPr>
        <w:t>'1G'</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8</w:t>
      </w:r>
      <w:proofErr w:type="gramEnd"/>
      <w:r>
        <w:rPr>
          <w:rFonts w:ascii="Consolas" w:hAnsi="Consolas" w:cs="Consolas"/>
          <w:color w:val="808080"/>
          <w:sz w:val="19"/>
          <w:szCs w:val="19"/>
        </w:rPr>
        <w:t>,</w:t>
      </w:r>
      <w:r>
        <w:rPr>
          <w:rFonts w:ascii="Consolas" w:hAnsi="Consolas" w:cs="Consolas"/>
          <w:color w:val="FF0000"/>
          <w:sz w:val="19"/>
          <w:szCs w:val="19"/>
        </w:rPr>
        <w:t>'1H'</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9</w:t>
      </w:r>
      <w:proofErr w:type="gramEnd"/>
      <w:r>
        <w:rPr>
          <w:rFonts w:ascii="Consolas" w:hAnsi="Consolas" w:cs="Consolas"/>
          <w:color w:val="808080"/>
          <w:sz w:val="19"/>
          <w:szCs w:val="19"/>
        </w:rPr>
        <w:t>,</w:t>
      </w:r>
      <w:r>
        <w:rPr>
          <w:rFonts w:ascii="Consolas" w:hAnsi="Consolas" w:cs="Consolas"/>
          <w:color w:val="FF0000"/>
          <w:sz w:val="19"/>
          <w:szCs w:val="19"/>
        </w:rPr>
        <w:t>'1I'</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1</w:t>
      </w:r>
      <w:proofErr w:type="gramEnd"/>
      <w:r>
        <w:rPr>
          <w:rFonts w:ascii="Consolas" w:hAnsi="Consolas" w:cs="Consolas"/>
          <w:color w:val="808080"/>
          <w:sz w:val="19"/>
          <w:szCs w:val="19"/>
        </w:rPr>
        <w:t>,</w:t>
      </w:r>
      <w:r>
        <w:rPr>
          <w:rFonts w:ascii="Consolas" w:hAnsi="Consolas" w:cs="Consolas"/>
          <w:color w:val="FF0000"/>
          <w:sz w:val="19"/>
          <w:szCs w:val="19"/>
        </w:rPr>
        <w:t>'2A'</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lastRenderedPageBreak/>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2</w:t>
      </w:r>
      <w:proofErr w:type="gramEnd"/>
      <w:r>
        <w:rPr>
          <w:rFonts w:ascii="Consolas" w:hAnsi="Consolas" w:cs="Consolas"/>
          <w:color w:val="808080"/>
          <w:sz w:val="19"/>
          <w:szCs w:val="19"/>
        </w:rPr>
        <w:t>,</w:t>
      </w:r>
      <w:r>
        <w:rPr>
          <w:rFonts w:ascii="Consolas" w:hAnsi="Consolas" w:cs="Consolas"/>
          <w:color w:val="FF0000"/>
          <w:sz w:val="19"/>
          <w:szCs w:val="19"/>
        </w:rPr>
        <w:t>'2B'</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3</w:t>
      </w:r>
      <w:proofErr w:type="gramEnd"/>
      <w:r>
        <w:rPr>
          <w:rFonts w:ascii="Consolas" w:hAnsi="Consolas" w:cs="Consolas"/>
          <w:color w:val="808080"/>
          <w:sz w:val="19"/>
          <w:szCs w:val="19"/>
        </w:rPr>
        <w:t>,</w:t>
      </w:r>
      <w:r>
        <w:rPr>
          <w:rFonts w:ascii="Consolas" w:hAnsi="Consolas" w:cs="Consolas"/>
          <w:color w:val="FF0000"/>
          <w:sz w:val="19"/>
          <w:szCs w:val="19"/>
        </w:rPr>
        <w:t>'2C'</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4</w:t>
      </w:r>
      <w:proofErr w:type="gramEnd"/>
      <w:r>
        <w:rPr>
          <w:rFonts w:ascii="Consolas" w:hAnsi="Consolas" w:cs="Consolas"/>
          <w:color w:val="808080"/>
          <w:sz w:val="19"/>
          <w:szCs w:val="19"/>
        </w:rPr>
        <w:t>,</w:t>
      </w:r>
      <w:r>
        <w:rPr>
          <w:rFonts w:ascii="Consolas" w:hAnsi="Consolas" w:cs="Consolas"/>
          <w:color w:val="FF0000"/>
          <w:sz w:val="19"/>
          <w:szCs w:val="19"/>
        </w:rPr>
        <w:t>'2D'</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5</w:t>
      </w:r>
      <w:proofErr w:type="gramEnd"/>
      <w:r>
        <w:rPr>
          <w:rFonts w:ascii="Consolas" w:hAnsi="Consolas" w:cs="Consolas"/>
          <w:color w:val="808080"/>
          <w:sz w:val="19"/>
          <w:szCs w:val="19"/>
        </w:rPr>
        <w:t>,</w:t>
      </w:r>
      <w:r>
        <w:rPr>
          <w:rFonts w:ascii="Consolas" w:hAnsi="Consolas" w:cs="Consolas"/>
          <w:color w:val="FF0000"/>
          <w:sz w:val="19"/>
          <w:szCs w:val="19"/>
        </w:rPr>
        <w:t>'2E'</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6</w:t>
      </w:r>
      <w:proofErr w:type="gramEnd"/>
      <w:r>
        <w:rPr>
          <w:rFonts w:ascii="Consolas" w:hAnsi="Consolas" w:cs="Consolas"/>
          <w:color w:val="808080"/>
          <w:sz w:val="19"/>
          <w:szCs w:val="19"/>
        </w:rPr>
        <w:t>,</w:t>
      </w:r>
      <w:r>
        <w:rPr>
          <w:rFonts w:ascii="Consolas" w:hAnsi="Consolas" w:cs="Consolas"/>
          <w:color w:val="FF0000"/>
          <w:sz w:val="19"/>
          <w:szCs w:val="19"/>
        </w:rPr>
        <w:t>'2F'</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7</w:t>
      </w:r>
      <w:proofErr w:type="gramEnd"/>
      <w:r>
        <w:rPr>
          <w:rFonts w:ascii="Consolas" w:hAnsi="Consolas" w:cs="Consolas"/>
          <w:color w:val="808080"/>
          <w:sz w:val="19"/>
          <w:szCs w:val="19"/>
        </w:rPr>
        <w:t>,</w:t>
      </w:r>
      <w:r>
        <w:rPr>
          <w:rFonts w:ascii="Consolas" w:hAnsi="Consolas" w:cs="Consolas"/>
          <w:color w:val="FF0000"/>
          <w:sz w:val="19"/>
          <w:szCs w:val="19"/>
        </w:rPr>
        <w:t>'2G'</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8</w:t>
      </w:r>
      <w:proofErr w:type="gramEnd"/>
      <w:r>
        <w:rPr>
          <w:rFonts w:ascii="Consolas" w:hAnsi="Consolas" w:cs="Consolas"/>
          <w:color w:val="808080"/>
          <w:sz w:val="19"/>
          <w:szCs w:val="19"/>
        </w:rPr>
        <w:t>,</w:t>
      </w:r>
      <w:r>
        <w:rPr>
          <w:rFonts w:ascii="Consolas" w:hAnsi="Consolas" w:cs="Consolas"/>
          <w:color w:val="FF0000"/>
          <w:sz w:val="19"/>
          <w:szCs w:val="19"/>
        </w:rPr>
        <w:t>'2H'</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9</w:t>
      </w:r>
      <w:proofErr w:type="gramEnd"/>
      <w:r>
        <w:rPr>
          <w:rFonts w:ascii="Consolas" w:hAnsi="Consolas" w:cs="Consolas"/>
          <w:color w:val="808080"/>
          <w:sz w:val="19"/>
          <w:szCs w:val="19"/>
        </w:rPr>
        <w:t>,</w:t>
      </w:r>
      <w:r>
        <w:rPr>
          <w:rFonts w:ascii="Consolas" w:hAnsi="Consolas" w:cs="Consolas"/>
          <w:color w:val="FF0000"/>
          <w:sz w:val="19"/>
          <w:szCs w:val="19"/>
        </w:rPr>
        <w:t>'2I'</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Pr="00C37D82" w:rsidRDefault="00990D42" w:rsidP="0002372E">
      <w:pPr>
        <w:rPr>
          <w:sz w:val="20"/>
          <w:szCs w:val="20"/>
        </w:rPr>
      </w:pPr>
    </w:p>
    <w:sectPr w:rsidR="00990D42" w:rsidRPr="00C37D82" w:rsidSect="00934A8D">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2C" w:rsidRDefault="00EA1E2C" w:rsidP="0098043C">
      <w:r>
        <w:separator/>
      </w:r>
    </w:p>
  </w:endnote>
  <w:endnote w:type="continuationSeparator" w:id="0">
    <w:p w:rsidR="00EA1E2C" w:rsidRDefault="00EA1E2C" w:rsidP="0098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21462"/>
      <w:docPartObj>
        <w:docPartGallery w:val="Page Numbers (Bottom of Page)"/>
        <w:docPartUnique/>
      </w:docPartObj>
    </w:sdtPr>
    <w:sdtEndPr>
      <w:rPr>
        <w:noProof/>
      </w:rPr>
    </w:sdtEndPr>
    <w:sdtContent>
      <w:p w:rsidR="0098043C" w:rsidRDefault="0098043C">
        <w:pPr>
          <w:pStyle w:val="Footer"/>
          <w:jc w:val="right"/>
        </w:pPr>
        <w:r>
          <w:fldChar w:fldCharType="begin"/>
        </w:r>
        <w:r>
          <w:instrText xml:space="preserve"> PAGE   \* MERGEFORMAT </w:instrText>
        </w:r>
        <w:r>
          <w:fldChar w:fldCharType="separate"/>
        </w:r>
        <w:r w:rsidR="001A368F">
          <w:rPr>
            <w:noProof/>
          </w:rPr>
          <w:t>3</w:t>
        </w:r>
        <w:r>
          <w:rPr>
            <w:noProof/>
          </w:rPr>
          <w:fldChar w:fldCharType="end"/>
        </w:r>
      </w:p>
    </w:sdtContent>
  </w:sdt>
  <w:p w:rsidR="0098043C" w:rsidRDefault="0098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2C" w:rsidRDefault="00EA1E2C" w:rsidP="0098043C">
      <w:r>
        <w:separator/>
      </w:r>
    </w:p>
  </w:footnote>
  <w:footnote w:type="continuationSeparator" w:id="0">
    <w:p w:rsidR="00EA1E2C" w:rsidRDefault="00EA1E2C" w:rsidP="0098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C3F"/>
    <w:multiLevelType w:val="hybridMultilevel"/>
    <w:tmpl w:val="712C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B5138"/>
    <w:multiLevelType w:val="hybridMultilevel"/>
    <w:tmpl w:val="175A6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37964"/>
    <w:multiLevelType w:val="hybridMultilevel"/>
    <w:tmpl w:val="3AC03B72"/>
    <w:lvl w:ilvl="0" w:tplc="A70E5382">
      <w:start w:val="109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D3FB3"/>
    <w:multiLevelType w:val="hybridMultilevel"/>
    <w:tmpl w:val="DBD2960A"/>
    <w:lvl w:ilvl="0" w:tplc="03DA198E">
      <w:start w:val="10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73702"/>
    <w:multiLevelType w:val="hybridMultilevel"/>
    <w:tmpl w:val="E8C0D5E2"/>
    <w:lvl w:ilvl="0" w:tplc="3B1C09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C5A7C"/>
    <w:multiLevelType w:val="multilevel"/>
    <w:tmpl w:val="40D8E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DB535D"/>
    <w:multiLevelType w:val="hybridMultilevel"/>
    <w:tmpl w:val="CAE2DF9A"/>
    <w:lvl w:ilvl="0" w:tplc="EF1470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B53F0"/>
    <w:multiLevelType w:val="hybridMultilevel"/>
    <w:tmpl w:val="B2584954"/>
    <w:lvl w:ilvl="0" w:tplc="32C4FE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E09F0"/>
    <w:multiLevelType w:val="hybridMultilevel"/>
    <w:tmpl w:val="A4F6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C1A2B"/>
    <w:multiLevelType w:val="hybridMultilevel"/>
    <w:tmpl w:val="3594EA1C"/>
    <w:lvl w:ilvl="0" w:tplc="583EAB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A4C44"/>
    <w:multiLevelType w:val="hybridMultilevel"/>
    <w:tmpl w:val="BFBAF254"/>
    <w:lvl w:ilvl="0" w:tplc="0E8C71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6"/>
  </w:num>
  <w:num w:numId="6">
    <w:abstractNumId w:val="4"/>
  </w:num>
  <w:num w:numId="7">
    <w:abstractNumId w:val="8"/>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8D"/>
    <w:rsid w:val="0000000E"/>
    <w:rsid w:val="0001639F"/>
    <w:rsid w:val="0002372E"/>
    <w:rsid w:val="000515B5"/>
    <w:rsid w:val="000B7B16"/>
    <w:rsid w:val="000C0757"/>
    <w:rsid w:val="000E4A74"/>
    <w:rsid w:val="0015713A"/>
    <w:rsid w:val="0015764A"/>
    <w:rsid w:val="0017371A"/>
    <w:rsid w:val="0017743E"/>
    <w:rsid w:val="00192803"/>
    <w:rsid w:val="001A368F"/>
    <w:rsid w:val="001B5F7C"/>
    <w:rsid w:val="001D1774"/>
    <w:rsid w:val="00217EA3"/>
    <w:rsid w:val="002422C6"/>
    <w:rsid w:val="00253A42"/>
    <w:rsid w:val="00284249"/>
    <w:rsid w:val="002D5F89"/>
    <w:rsid w:val="002E0635"/>
    <w:rsid w:val="00325317"/>
    <w:rsid w:val="00351336"/>
    <w:rsid w:val="00364019"/>
    <w:rsid w:val="003733C8"/>
    <w:rsid w:val="003B6518"/>
    <w:rsid w:val="003B7349"/>
    <w:rsid w:val="003D6C42"/>
    <w:rsid w:val="003E5C1E"/>
    <w:rsid w:val="003F7C54"/>
    <w:rsid w:val="00414F93"/>
    <w:rsid w:val="00435A2D"/>
    <w:rsid w:val="004B075B"/>
    <w:rsid w:val="004D0CB9"/>
    <w:rsid w:val="004E41A4"/>
    <w:rsid w:val="00512033"/>
    <w:rsid w:val="00555DD5"/>
    <w:rsid w:val="00566D40"/>
    <w:rsid w:val="005772F2"/>
    <w:rsid w:val="005D7D5A"/>
    <w:rsid w:val="005E55E0"/>
    <w:rsid w:val="00603A33"/>
    <w:rsid w:val="00643359"/>
    <w:rsid w:val="00662A52"/>
    <w:rsid w:val="0067005C"/>
    <w:rsid w:val="00683C20"/>
    <w:rsid w:val="00691A50"/>
    <w:rsid w:val="006A53CE"/>
    <w:rsid w:val="006D0853"/>
    <w:rsid w:val="006D2178"/>
    <w:rsid w:val="006F23BC"/>
    <w:rsid w:val="0070365F"/>
    <w:rsid w:val="00703BDD"/>
    <w:rsid w:val="00724927"/>
    <w:rsid w:val="00737745"/>
    <w:rsid w:val="007E7767"/>
    <w:rsid w:val="007F26E8"/>
    <w:rsid w:val="007F7E60"/>
    <w:rsid w:val="00803972"/>
    <w:rsid w:val="008123B5"/>
    <w:rsid w:val="00851912"/>
    <w:rsid w:val="00854A68"/>
    <w:rsid w:val="008B4345"/>
    <w:rsid w:val="008B7FFB"/>
    <w:rsid w:val="008C7341"/>
    <w:rsid w:val="008F62C2"/>
    <w:rsid w:val="0092792A"/>
    <w:rsid w:val="00934A8D"/>
    <w:rsid w:val="00935FF7"/>
    <w:rsid w:val="0098043C"/>
    <w:rsid w:val="00990D42"/>
    <w:rsid w:val="009A5914"/>
    <w:rsid w:val="009B6826"/>
    <w:rsid w:val="009D1DA1"/>
    <w:rsid w:val="009F0888"/>
    <w:rsid w:val="00A05857"/>
    <w:rsid w:val="00A57D06"/>
    <w:rsid w:val="00A61A85"/>
    <w:rsid w:val="00A63706"/>
    <w:rsid w:val="00AA5CBE"/>
    <w:rsid w:val="00AB0B51"/>
    <w:rsid w:val="00AD73FE"/>
    <w:rsid w:val="00B03BD0"/>
    <w:rsid w:val="00B31453"/>
    <w:rsid w:val="00B86DBA"/>
    <w:rsid w:val="00BB462D"/>
    <w:rsid w:val="00C00594"/>
    <w:rsid w:val="00C17166"/>
    <w:rsid w:val="00C244E7"/>
    <w:rsid w:val="00C34C86"/>
    <w:rsid w:val="00C37D82"/>
    <w:rsid w:val="00C43DFE"/>
    <w:rsid w:val="00C46E66"/>
    <w:rsid w:val="00C53176"/>
    <w:rsid w:val="00C64285"/>
    <w:rsid w:val="00C873CA"/>
    <w:rsid w:val="00CA5066"/>
    <w:rsid w:val="00CD45DD"/>
    <w:rsid w:val="00D37139"/>
    <w:rsid w:val="00D5582A"/>
    <w:rsid w:val="00D62989"/>
    <w:rsid w:val="00D84B26"/>
    <w:rsid w:val="00DF102A"/>
    <w:rsid w:val="00E2561B"/>
    <w:rsid w:val="00E37789"/>
    <w:rsid w:val="00E41A4C"/>
    <w:rsid w:val="00E478D3"/>
    <w:rsid w:val="00E84350"/>
    <w:rsid w:val="00E962B7"/>
    <w:rsid w:val="00EA1E2C"/>
    <w:rsid w:val="00EB018A"/>
    <w:rsid w:val="00F35C13"/>
    <w:rsid w:val="00F77E5A"/>
    <w:rsid w:val="00F80172"/>
    <w:rsid w:val="00F93F90"/>
    <w:rsid w:val="00FC4600"/>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51"/>
    <w:pPr>
      <w:ind w:left="720"/>
      <w:contextualSpacing/>
    </w:pPr>
  </w:style>
  <w:style w:type="character" w:styleId="Hyperlink">
    <w:name w:val="Hyperlink"/>
    <w:basedOn w:val="DefaultParagraphFont"/>
    <w:uiPriority w:val="99"/>
    <w:unhideWhenUsed/>
    <w:rsid w:val="00C46E66"/>
    <w:rPr>
      <w:color w:val="0000FF"/>
      <w:u w:val="single"/>
    </w:rPr>
  </w:style>
  <w:style w:type="character" w:styleId="FollowedHyperlink">
    <w:name w:val="FollowedHyperlink"/>
    <w:basedOn w:val="DefaultParagraphFont"/>
    <w:uiPriority w:val="99"/>
    <w:semiHidden/>
    <w:unhideWhenUsed/>
    <w:rsid w:val="00C46E66"/>
    <w:rPr>
      <w:color w:val="954F72" w:themeColor="followedHyperlink"/>
      <w:u w:val="single"/>
    </w:rPr>
  </w:style>
  <w:style w:type="paragraph" w:styleId="BalloonText">
    <w:name w:val="Balloon Text"/>
    <w:basedOn w:val="Normal"/>
    <w:link w:val="BalloonTextChar"/>
    <w:uiPriority w:val="99"/>
    <w:semiHidden/>
    <w:unhideWhenUsed/>
    <w:rsid w:val="003733C8"/>
    <w:rPr>
      <w:rFonts w:ascii="Tahoma" w:hAnsi="Tahoma" w:cs="Tahoma"/>
      <w:sz w:val="16"/>
      <w:szCs w:val="16"/>
    </w:rPr>
  </w:style>
  <w:style w:type="character" w:customStyle="1" w:styleId="BalloonTextChar">
    <w:name w:val="Balloon Text Char"/>
    <w:basedOn w:val="DefaultParagraphFont"/>
    <w:link w:val="BalloonText"/>
    <w:uiPriority w:val="99"/>
    <w:semiHidden/>
    <w:rsid w:val="003733C8"/>
    <w:rPr>
      <w:rFonts w:ascii="Tahoma" w:hAnsi="Tahoma" w:cs="Tahoma"/>
      <w:sz w:val="16"/>
      <w:szCs w:val="16"/>
    </w:rPr>
  </w:style>
  <w:style w:type="character" w:customStyle="1" w:styleId="info-text2">
    <w:name w:val="info-text2"/>
    <w:basedOn w:val="DefaultParagraphFont"/>
    <w:rsid w:val="00691A50"/>
  </w:style>
  <w:style w:type="character" w:customStyle="1" w:styleId="Quote1">
    <w:name w:val="Quote1"/>
    <w:basedOn w:val="DefaultParagraphFont"/>
    <w:rsid w:val="005E55E0"/>
  </w:style>
  <w:style w:type="paragraph" w:styleId="Header">
    <w:name w:val="header"/>
    <w:basedOn w:val="Normal"/>
    <w:link w:val="HeaderChar"/>
    <w:uiPriority w:val="99"/>
    <w:unhideWhenUsed/>
    <w:rsid w:val="0098043C"/>
    <w:pPr>
      <w:tabs>
        <w:tab w:val="center" w:pos="4680"/>
        <w:tab w:val="right" w:pos="9360"/>
      </w:tabs>
    </w:pPr>
  </w:style>
  <w:style w:type="character" w:customStyle="1" w:styleId="HeaderChar">
    <w:name w:val="Header Char"/>
    <w:basedOn w:val="DefaultParagraphFont"/>
    <w:link w:val="Header"/>
    <w:uiPriority w:val="99"/>
    <w:rsid w:val="0098043C"/>
  </w:style>
  <w:style w:type="paragraph" w:styleId="Footer">
    <w:name w:val="footer"/>
    <w:basedOn w:val="Normal"/>
    <w:link w:val="FooterChar"/>
    <w:uiPriority w:val="99"/>
    <w:unhideWhenUsed/>
    <w:rsid w:val="0098043C"/>
    <w:pPr>
      <w:tabs>
        <w:tab w:val="center" w:pos="4680"/>
        <w:tab w:val="right" w:pos="9360"/>
      </w:tabs>
    </w:pPr>
  </w:style>
  <w:style w:type="character" w:customStyle="1" w:styleId="FooterChar">
    <w:name w:val="Footer Char"/>
    <w:basedOn w:val="DefaultParagraphFont"/>
    <w:link w:val="Footer"/>
    <w:uiPriority w:val="99"/>
    <w:rsid w:val="0098043C"/>
  </w:style>
  <w:style w:type="character" w:styleId="Strong">
    <w:name w:val="Strong"/>
    <w:basedOn w:val="DefaultParagraphFont"/>
    <w:uiPriority w:val="22"/>
    <w:qFormat/>
    <w:rsid w:val="00F93F90"/>
    <w:rPr>
      <w:b/>
      <w:bCs/>
    </w:rPr>
  </w:style>
  <w:style w:type="paragraph" w:styleId="NormalWeb">
    <w:name w:val="Normal (Web)"/>
    <w:basedOn w:val="Normal"/>
    <w:uiPriority w:val="99"/>
    <w:semiHidden/>
    <w:unhideWhenUsed/>
    <w:rsid w:val="00F93F90"/>
    <w:pPr>
      <w:spacing w:after="120" w:line="39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51"/>
    <w:pPr>
      <w:ind w:left="720"/>
      <w:contextualSpacing/>
    </w:pPr>
  </w:style>
  <w:style w:type="character" w:styleId="Hyperlink">
    <w:name w:val="Hyperlink"/>
    <w:basedOn w:val="DefaultParagraphFont"/>
    <w:uiPriority w:val="99"/>
    <w:unhideWhenUsed/>
    <w:rsid w:val="00C46E66"/>
    <w:rPr>
      <w:color w:val="0000FF"/>
      <w:u w:val="single"/>
    </w:rPr>
  </w:style>
  <w:style w:type="character" w:styleId="FollowedHyperlink">
    <w:name w:val="FollowedHyperlink"/>
    <w:basedOn w:val="DefaultParagraphFont"/>
    <w:uiPriority w:val="99"/>
    <w:semiHidden/>
    <w:unhideWhenUsed/>
    <w:rsid w:val="00C46E66"/>
    <w:rPr>
      <w:color w:val="954F72" w:themeColor="followedHyperlink"/>
      <w:u w:val="single"/>
    </w:rPr>
  </w:style>
  <w:style w:type="paragraph" w:styleId="BalloonText">
    <w:name w:val="Balloon Text"/>
    <w:basedOn w:val="Normal"/>
    <w:link w:val="BalloonTextChar"/>
    <w:uiPriority w:val="99"/>
    <w:semiHidden/>
    <w:unhideWhenUsed/>
    <w:rsid w:val="003733C8"/>
    <w:rPr>
      <w:rFonts w:ascii="Tahoma" w:hAnsi="Tahoma" w:cs="Tahoma"/>
      <w:sz w:val="16"/>
      <w:szCs w:val="16"/>
    </w:rPr>
  </w:style>
  <w:style w:type="character" w:customStyle="1" w:styleId="BalloonTextChar">
    <w:name w:val="Balloon Text Char"/>
    <w:basedOn w:val="DefaultParagraphFont"/>
    <w:link w:val="BalloonText"/>
    <w:uiPriority w:val="99"/>
    <w:semiHidden/>
    <w:rsid w:val="003733C8"/>
    <w:rPr>
      <w:rFonts w:ascii="Tahoma" w:hAnsi="Tahoma" w:cs="Tahoma"/>
      <w:sz w:val="16"/>
      <w:szCs w:val="16"/>
    </w:rPr>
  </w:style>
  <w:style w:type="character" w:customStyle="1" w:styleId="info-text2">
    <w:name w:val="info-text2"/>
    <w:basedOn w:val="DefaultParagraphFont"/>
    <w:rsid w:val="00691A50"/>
  </w:style>
  <w:style w:type="character" w:customStyle="1" w:styleId="Quote1">
    <w:name w:val="Quote1"/>
    <w:basedOn w:val="DefaultParagraphFont"/>
    <w:rsid w:val="005E55E0"/>
  </w:style>
  <w:style w:type="paragraph" w:styleId="Header">
    <w:name w:val="header"/>
    <w:basedOn w:val="Normal"/>
    <w:link w:val="HeaderChar"/>
    <w:uiPriority w:val="99"/>
    <w:unhideWhenUsed/>
    <w:rsid w:val="0098043C"/>
    <w:pPr>
      <w:tabs>
        <w:tab w:val="center" w:pos="4680"/>
        <w:tab w:val="right" w:pos="9360"/>
      </w:tabs>
    </w:pPr>
  </w:style>
  <w:style w:type="character" w:customStyle="1" w:styleId="HeaderChar">
    <w:name w:val="Header Char"/>
    <w:basedOn w:val="DefaultParagraphFont"/>
    <w:link w:val="Header"/>
    <w:uiPriority w:val="99"/>
    <w:rsid w:val="0098043C"/>
  </w:style>
  <w:style w:type="paragraph" w:styleId="Footer">
    <w:name w:val="footer"/>
    <w:basedOn w:val="Normal"/>
    <w:link w:val="FooterChar"/>
    <w:uiPriority w:val="99"/>
    <w:unhideWhenUsed/>
    <w:rsid w:val="0098043C"/>
    <w:pPr>
      <w:tabs>
        <w:tab w:val="center" w:pos="4680"/>
        <w:tab w:val="right" w:pos="9360"/>
      </w:tabs>
    </w:pPr>
  </w:style>
  <w:style w:type="character" w:customStyle="1" w:styleId="FooterChar">
    <w:name w:val="Footer Char"/>
    <w:basedOn w:val="DefaultParagraphFont"/>
    <w:link w:val="Footer"/>
    <w:uiPriority w:val="99"/>
    <w:rsid w:val="0098043C"/>
  </w:style>
  <w:style w:type="character" w:styleId="Strong">
    <w:name w:val="Strong"/>
    <w:basedOn w:val="DefaultParagraphFont"/>
    <w:uiPriority w:val="22"/>
    <w:qFormat/>
    <w:rsid w:val="00F93F90"/>
    <w:rPr>
      <w:b/>
      <w:bCs/>
    </w:rPr>
  </w:style>
  <w:style w:type="paragraph" w:styleId="NormalWeb">
    <w:name w:val="Normal (Web)"/>
    <w:basedOn w:val="Normal"/>
    <w:uiPriority w:val="99"/>
    <w:semiHidden/>
    <w:unhideWhenUsed/>
    <w:rsid w:val="00F93F90"/>
    <w:pPr>
      <w:spacing w:after="120" w:line="39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854">
      <w:bodyDiv w:val="1"/>
      <w:marLeft w:val="0"/>
      <w:marRight w:val="0"/>
      <w:marTop w:val="0"/>
      <w:marBottom w:val="0"/>
      <w:divBdr>
        <w:top w:val="none" w:sz="0" w:space="0" w:color="auto"/>
        <w:left w:val="none" w:sz="0" w:space="0" w:color="auto"/>
        <w:bottom w:val="none" w:sz="0" w:space="0" w:color="auto"/>
        <w:right w:val="none" w:sz="0" w:space="0" w:color="auto"/>
      </w:divBdr>
    </w:div>
    <w:div w:id="15322694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75">
          <w:marLeft w:val="0"/>
          <w:marRight w:val="0"/>
          <w:marTop w:val="0"/>
          <w:marBottom w:val="0"/>
          <w:divBdr>
            <w:top w:val="none" w:sz="0" w:space="0" w:color="auto"/>
            <w:left w:val="none" w:sz="0" w:space="0" w:color="auto"/>
            <w:bottom w:val="none" w:sz="0" w:space="0" w:color="auto"/>
            <w:right w:val="none" w:sz="0" w:space="0" w:color="auto"/>
          </w:divBdr>
          <w:divsChild>
            <w:div w:id="207838644">
              <w:marLeft w:val="0"/>
              <w:marRight w:val="0"/>
              <w:marTop w:val="0"/>
              <w:marBottom w:val="0"/>
              <w:divBdr>
                <w:top w:val="none" w:sz="0" w:space="0" w:color="auto"/>
                <w:left w:val="none" w:sz="0" w:space="0" w:color="auto"/>
                <w:bottom w:val="none" w:sz="0" w:space="0" w:color="auto"/>
                <w:right w:val="none" w:sz="0" w:space="0" w:color="auto"/>
              </w:divBdr>
              <w:divsChild>
                <w:div w:id="634221126">
                  <w:marLeft w:val="0"/>
                  <w:marRight w:val="0"/>
                  <w:marTop w:val="0"/>
                  <w:marBottom w:val="0"/>
                  <w:divBdr>
                    <w:top w:val="none" w:sz="0" w:space="0" w:color="auto"/>
                    <w:left w:val="none" w:sz="0" w:space="0" w:color="auto"/>
                    <w:bottom w:val="none" w:sz="0" w:space="0" w:color="auto"/>
                    <w:right w:val="none" w:sz="0" w:space="0" w:color="auto"/>
                  </w:divBdr>
                  <w:divsChild>
                    <w:div w:id="616564724">
                      <w:marLeft w:val="0"/>
                      <w:marRight w:val="0"/>
                      <w:marTop w:val="0"/>
                      <w:marBottom w:val="0"/>
                      <w:divBdr>
                        <w:top w:val="none" w:sz="0" w:space="0" w:color="auto"/>
                        <w:left w:val="none" w:sz="0" w:space="0" w:color="auto"/>
                        <w:bottom w:val="none" w:sz="0" w:space="0" w:color="auto"/>
                        <w:right w:val="none" w:sz="0" w:space="0" w:color="auto"/>
                      </w:divBdr>
                      <w:divsChild>
                        <w:div w:id="799494964">
                          <w:marLeft w:val="-225"/>
                          <w:marRight w:val="-225"/>
                          <w:marTop w:val="0"/>
                          <w:marBottom w:val="0"/>
                          <w:divBdr>
                            <w:top w:val="none" w:sz="0" w:space="0" w:color="auto"/>
                            <w:left w:val="none" w:sz="0" w:space="0" w:color="auto"/>
                            <w:bottom w:val="none" w:sz="0" w:space="0" w:color="auto"/>
                            <w:right w:val="none" w:sz="0" w:space="0" w:color="auto"/>
                          </w:divBdr>
                          <w:divsChild>
                            <w:div w:id="1206412636">
                              <w:marLeft w:val="0"/>
                              <w:marRight w:val="0"/>
                              <w:marTop w:val="0"/>
                              <w:marBottom w:val="0"/>
                              <w:divBdr>
                                <w:top w:val="none" w:sz="0" w:space="0" w:color="auto"/>
                                <w:left w:val="none" w:sz="0" w:space="0" w:color="auto"/>
                                <w:bottom w:val="none" w:sz="0" w:space="0" w:color="auto"/>
                                <w:right w:val="none" w:sz="0" w:space="0" w:color="auto"/>
                              </w:divBdr>
                              <w:divsChild>
                                <w:div w:id="1903904334">
                                  <w:marLeft w:val="0"/>
                                  <w:marRight w:val="0"/>
                                  <w:marTop w:val="0"/>
                                  <w:marBottom w:val="0"/>
                                  <w:divBdr>
                                    <w:top w:val="none" w:sz="0" w:space="0" w:color="auto"/>
                                    <w:left w:val="none" w:sz="0" w:space="0" w:color="auto"/>
                                    <w:bottom w:val="none" w:sz="0" w:space="0" w:color="auto"/>
                                    <w:right w:val="none" w:sz="0" w:space="0" w:color="auto"/>
                                  </w:divBdr>
                                  <w:divsChild>
                                    <w:div w:id="1129931672">
                                      <w:marLeft w:val="0"/>
                                      <w:marRight w:val="0"/>
                                      <w:marTop w:val="0"/>
                                      <w:marBottom w:val="0"/>
                                      <w:divBdr>
                                        <w:top w:val="none" w:sz="0" w:space="0" w:color="auto"/>
                                        <w:left w:val="none" w:sz="0" w:space="0" w:color="auto"/>
                                        <w:bottom w:val="none" w:sz="0" w:space="0" w:color="auto"/>
                                        <w:right w:val="none" w:sz="0" w:space="0" w:color="auto"/>
                                      </w:divBdr>
                                      <w:divsChild>
                                        <w:div w:id="1043601071">
                                          <w:marLeft w:val="0"/>
                                          <w:marRight w:val="0"/>
                                          <w:marTop w:val="0"/>
                                          <w:marBottom w:val="0"/>
                                          <w:divBdr>
                                            <w:top w:val="none" w:sz="0" w:space="0" w:color="auto"/>
                                            <w:left w:val="none" w:sz="0" w:space="0" w:color="auto"/>
                                            <w:bottom w:val="none" w:sz="0" w:space="0" w:color="auto"/>
                                            <w:right w:val="none" w:sz="0" w:space="0" w:color="auto"/>
                                          </w:divBdr>
                                          <w:divsChild>
                                            <w:div w:id="1439718191">
                                              <w:marLeft w:val="0"/>
                                              <w:marRight w:val="0"/>
                                              <w:marTop w:val="0"/>
                                              <w:marBottom w:val="0"/>
                                              <w:divBdr>
                                                <w:top w:val="none" w:sz="0" w:space="0" w:color="auto"/>
                                                <w:left w:val="none" w:sz="0" w:space="0" w:color="auto"/>
                                                <w:bottom w:val="none" w:sz="0" w:space="0" w:color="auto"/>
                                                <w:right w:val="none" w:sz="0" w:space="0" w:color="auto"/>
                                              </w:divBdr>
                                              <w:divsChild>
                                                <w:div w:id="211501329">
                                                  <w:marLeft w:val="0"/>
                                                  <w:marRight w:val="0"/>
                                                  <w:marTop w:val="0"/>
                                                  <w:marBottom w:val="0"/>
                                                  <w:divBdr>
                                                    <w:top w:val="none" w:sz="0" w:space="0" w:color="auto"/>
                                                    <w:left w:val="none" w:sz="0" w:space="0" w:color="auto"/>
                                                    <w:bottom w:val="none" w:sz="0" w:space="0" w:color="auto"/>
                                                    <w:right w:val="none" w:sz="0" w:space="0" w:color="auto"/>
                                                  </w:divBdr>
                                                  <w:divsChild>
                                                    <w:div w:id="1625189814">
                                                      <w:marLeft w:val="0"/>
                                                      <w:marRight w:val="0"/>
                                                      <w:marTop w:val="0"/>
                                                      <w:marBottom w:val="0"/>
                                                      <w:divBdr>
                                                        <w:top w:val="none" w:sz="0" w:space="0" w:color="auto"/>
                                                        <w:left w:val="none" w:sz="0" w:space="0" w:color="auto"/>
                                                        <w:bottom w:val="none" w:sz="0" w:space="0" w:color="auto"/>
                                                        <w:right w:val="none" w:sz="0" w:space="0" w:color="auto"/>
                                                      </w:divBdr>
                                                      <w:divsChild>
                                                        <w:div w:id="1577201660">
                                                          <w:marLeft w:val="0"/>
                                                          <w:marRight w:val="0"/>
                                                          <w:marTop w:val="0"/>
                                                          <w:marBottom w:val="0"/>
                                                          <w:divBdr>
                                                            <w:top w:val="none" w:sz="0" w:space="0" w:color="auto"/>
                                                            <w:left w:val="none" w:sz="0" w:space="0" w:color="auto"/>
                                                            <w:bottom w:val="none" w:sz="0" w:space="0" w:color="auto"/>
                                                            <w:right w:val="none" w:sz="0" w:space="0" w:color="auto"/>
                                                          </w:divBdr>
                                                          <w:divsChild>
                                                            <w:div w:id="19818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3582512">
      <w:bodyDiv w:val="1"/>
      <w:marLeft w:val="0"/>
      <w:marRight w:val="0"/>
      <w:marTop w:val="0"/>
      <w:marBottom w:val="0"/>
      <w:divBdr>
        <w:top w:val="none" w:sz="0" w:space="0" w:color="auto"/>
        <w:left w:val="none" w:sz="0" w:space="0" w:color="auto"/>
        <w:bottom w:val="none" w:sz="0" w:space="0" w:color="auto"/>
        <w:right w:val="none" w:sz="0" w:space="0" w:color="auto"/>
      </w:divBdr>
    </w:div>
    <w:div w:id="945888535">
      <w:bodyDiv w:val="1"/>
      <w:marLeft w:val="0"/>
      <w:marRight w:val="0"/>
      <w:marTop w:val="0"/>
      <w:marBottom w:val="0"/>
      <w:divBdr>
        <w:top w:val="none" w:sz="0" w:space="0" w:color="auto"/>
        <w:left w:val="none" w:sz="0" w:space="0" w:color="auto"/>
        <w:bottom w:val="none" w:sz="0" w:space="0" w:color="auto"/>
        <w:right w:val="none" w:sz="0" w:space="0" w:color="auto"/>
      </w:divBdr>
    </w:div>
    <w:div w:id="987129256">
      <w:bodyDiv w:val="1"/>
      <w:marLeft w:val="0"/>
      <w:marRight w:val="0"/>
      <w:marTop w:val="0"/>
      <w:marBottom w:val="0"/>
      <w:divBdr>
        <w:top w:val="none" w:sz="0" w:space="0" w:color="auto"/>
        <w:left w:val="none" w:sz="0" w:space="0" w:color="auto"/>
        <w:bottom w:val="none" w:sz="0" w:space="0" w:color="auto"/>
        <w:right w:val="none" w:sz="0" w:space="0" w:color="auto"/>
      </w:divBdr>
    </w:div>
    <w:div w:id="1800146709">
      <w:bodyDiv w:val="1"/>
      <w:marLeft w:val="0"/>
      <w:marRight w:val="0"/>
      <w:marTop w:val="0"/>
      <w:marBottom w:val="0"/>
      <w:divBdr>
        <w:top w:val="none" w:sz="0" w:space="0" w:color="auto"/>
        <w:left w:val="none" w:sz="0" w:space="0" w:color="auto"/>
        <w:bottom w:val="none" w:sz="0" w:space="0" w:color="auto"/>
        <w:right w:val="none" w:sz="0" w:space="0" w:color="auto"/>
      </w:divBdr>
    </w:div>
    <w:div w:id="1942449977">
      <w:bodyDiv w:val="1"/>
      <w:marLeft w:val="0"/>
      <w:marRight w:val="0"/>
      <w:marTop w:val="0"/>
      <w:marBottom w:val="0"/>
      <w:divBdr>
        <w:top w:val="none" w:sz="0" w:space="0" w:color="auto"/>
        <w:left w:val="none" w:sz="0" w:space="0" w:color="auto"/>
        <w:bottom w:val="none" w:sz="0" w:space="0" w:color="auto"/>
        <w:right w:val="none" w:sz="0" w:space="0" w:color="auto"/>
      </w:divBdr>
    </w:div>
    <w:div w:id="19803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dynamics.com/gp/b/dynamicsgp/archive/2015/01/23/draft-microsoft-dynamics-gp-2015-round-2-payroll-tax-update-what-you-need-to-know.aspx" TargetMode="External"/><Relationship Id="rId18" Type="http://schemas.openxmlformats.org/officeDocument/2006/relationships/hyperlink" Target="https://community.dynamics.com/gp/b/dynamicsgp/archive/2013/07/16/affordable-healthcare-act-are-you-prepared-and-are-you-using-microsoft-dynamics-gp-to-its-full-potential.aspx" TargetMode="External"/><Relationship Id="rId26" Type="http://schemas.openxmlformats.org/officeDocument/2006/relationships/hyperlink" Target="https://mbs.microsoft.com/knowledgebase/KBDisplay.aspx?scid=kb;EN-US;856808" TargetMode="External"/><Relationship Id="rId3" Type="http://schemas.microsoft.com/office/2007/relationships/stylesWithEffects" Target="stylesWithEffects.xml"/><Relationship Id="rId21" Type="http://schemas.openxmlformats.org/officeDocument/2006/relationships/hyperlink" Target="https://www.greenshades.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unity.dynamics.com/gp/b/dynamicsgp/archive/2015/04/01/the-march-hotfix-has-released-what-is-all-the-excitement-about" TargetMode="External"/><Relationship Id="rId17" Type="http://schemas.openxmlformats.org/officeDocument/2006/relationships/hyperlink" Target="https://community.dynamics.com/gp/b/dynamicsgp/archive/2013/07/16/affordable-healthcare-act-are-you-prepared-and-are-you-using-microsoft-dynamics-gp-to-its-full-potential.aspx" TargetMode="External"/><Relationship Id="rId25" Type="http://schemas.openxmlformats.org/officeDocument/2006/relationships/hyperlink" Target="https://support.microsoft.com/en-us/kb/871973/" TargetMode="External"/><Relationship Id="rId33" Type="http://schemas.openxmlformats.org/officeDocument/2006/relationships/image" Target="cid:image014.png@01D12113.0E69B940" TargetMode="External"/><Relationship Id="rId2" Type="http://schemas.openxmlformats.org/officeDocument/2006/relationships/styles" Target="styles.xml"/><Relationship Id="rId16" Type="http://schemas.openxmlformats.org/officeDocument/2006/relationships/hyperlink" Target="https://community.dynamics.com/gp/b/dynamicsgp/archive/2014/09/23/aca.aspx" TargetMode="External"/><Relationship Id="rId20" Type="http://schemas.openxmlformats.org/officeDocument/2006/relationships/oleObject" Target="embeddings/oleObject1.bin"/><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dynamics.com/gp/b/dynamicsgp/archive/2015/11/05/microsoft-dynamics-gp-year-end-release-2015-table-and-column-changes-in-us-year-end-update" TargetMode="External"/><Relationship Id="rId24" Type="http://schemas.openxmlformats.org/officeDocument/2006/relationships/image" Target="media/image2.png"/><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community.dynamics.com/gp/b/dynamicsgp/archive/2014/11/12/table-and-column-changes-in-2014-year-end-update.aspx" TargetMode="External"/><Relationship Id="rId23" Type="http://schemas.openxmlformats.org/officeDocument/2006/relationships/hyperlink" Target="http://pinpoint.microsoft.com" TargetMode="External"/><Relationship Id="rId28" Type="http://schemas.openxmlformats.org/officeDocument/2006/relationships/hyperlink" Target="https://www.irs.gov/instructions/i109495c/ar01.html" TargetMode="External"/><Relationship Id="rId36" Type="http://schemas.openxmlformats.org/officeDocument/2006/relationships/theme" Target="theme/theme1.xml"/><Relationship Id="rId10" Type="http://schemas.openxmlformats.org/officeDocument/2006/relationships/hyperlink" Target="https://community.dynamics.com/gp/b/dynamicsgp/archive/2015/11/20/2015-u-s-year-end-update-has-released" TargetMode="External"/><Relationship Id="rId19" Type="http://schemas.openxmlformats.org/officeDocument/2006/relationships/image" Target="media/image1.emf"/><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ommunity.dynamics.com/gp/b/dynamicsgp/archive/2015/11/25/gpye2015aca" TargetMode="External"/><Relationship Id="rId14" Type="http://schemas.openxmlformats.org/officeDocument/2006/relationships/hyperlink" Target="https://community.dynamics.com/gp/b/dynamicsgp/archive/2014/11/19/draft-microsoft-dynamics-gp-2014-year-end-release-affordable-health-care-act-2.aspx" TargetMode="External"/><Relationship Id="rId22" Type="http://schemas.openxmlformats.org/officeDocument/2006/relationships/hyperlink" Target="http://www.integrity-data.com/" TargetMode="External"/><Relationship Id="rId27" Type="http://schemas.openxmlformats.org/officeDocument/2006/relationships/hyperlink" Target="https://mbs.microsoft.com/Files/customer/GP/Downloads/TaxUpdates/ACAVIEW.docx" TargetMode="Externa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hyperlink" Target="https://na01.safelinks.protection.outlook.com/?url=https%3a%2f%2fyoutu.be%2fgAeLUjozhUA&amp;data=01%7c01%7ctheley%40microsoft.com%7c080f257e8282408497a908d301a791e5%7c72f988bf86f141af91ab2d7cd011db47%7c1&amp;sdata=UGtl1tH3uGfrzqeAMrXFrWLjTeZvgzppiEMv6Z5pU1c%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8</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Christianson</dc:creator>
  <cp:lastModifiedBy>Terry Heley</cp:lastModifiedBy>
  <cp:revision>52</cp:revision>
  <cp:lastPrinted>2015-03-30T13:31:00Z</cp:lastPrinted>
  <dcterms:created xsi:type="dcterms:W3CDTF">2015-10-20T13:49:00Z</dcterms:created>
  <dcterms:modified xsi:type="dcterms:W3CDTF">2015-12-16T21:18:00Z</dcterms:modified>
</cp:coreProperties>
</file>